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F7A" w:rsidRPr="000B7339" w:rsidRDefault="00791F7A" w:rsidP="00AB5A9C">
      <w:pPr>
        <w:jc w:val="center"/>
        <w:rPr>
          <w:szCs w:val="24"/>
        </w:rPr>
      </w:pPr>
      <w:r w:rsidRPr="00CF3095">
        <w:rPr>
          <w:szCs w:val="24"/>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style="width:39.75pt;height:44.25pt;visibility:visible">
            <v:imagedata r:id="rId7" o:title=""/>
          </v:shape>
        </w:pict>
      </w:r>
    </w:p>
    <w:p w:rsidR="00791F7A" w:rsidRPr="009A065D" w:rsidRDefault="00791F7A" w:rsidP="009A065D">
      <w:pPr>
        <w:jc w:val="center"/>
        <w:rPr>
          <w:noProof w:val="0"/>
          <w:kern w:val="24"/>
          <w:szCs w:val="24"/>
          <w:lang w:val="lt-LT"/>
        </w:rPr>
      </w:pPr>
    </w:p>
    <w:p w:rsidR="00791F7A" w:rsidRPr="009A065D" w:rsidRDefault="00791F7A" w:rsidP="009A065D">
      <w:pPr>
        <w:jc w:val="center"/>
        <w:rPr>
          <w:b/>
          <w:bCs/>
          <w:noProof w:val="0"/>
          <w:kern w:val="24"/>
          <w:szCs w:val="24"/>
          <w:lang w:val="lt-LT"/>
        </w:rPr>
      </w:pPr>
      <w:r w:rsidRPr="009A065D">
        <w:rPr>
          <w:b/>
          <w:bCs/>
          <w:noProof w:val="0"/>
          <w:kern w:val="24"/>
          <w:szCs w:val="24"/>
          <w:lang w:val="lt-LT"/>
        </w:rPr>
        <w:t>VISAGINO SAVIVALDYBĖS ADMINISTRACIJOS</w:t>
      </w:r>
    </w:p>
    <w:p w:rsidR="00791F7A" w:rsidRPr="009A065D" w:rsidRDefault="00791F7A" w:rsidP="009A065D">
      <w:pPr>
        <w:jc w:val="center"/>
        <w:rPr>
          <w:b/>
          <w:bCs/>
          <w:noProof w:val="0"/>
          <w:kern w:val="24"/>
          <w:szCs w:val="24"/>
          <w:lang w:val="lt-LT"/>
        </w:rPr>
      </w:pPr>
      <w:r w:rsidRPr="009A065D">
        <w:rPr>
          <w:b/>
          <w:bCs/>
          <w:noProof w:val="0"/>
          <w:kern w:val="24"/>
          <w:szCs w:val="24"/>
          <w:lang w:val="lt-LT"/>
        </w:rPr>
        <w:t>DIREKTORIUS</w:t>
      </w:r>
    </w:p>
    <w:p w:rsidR="00791F7A" w:rsidRPr="009A065D" w:rsidRDefault="00791F7A" w:rsidP="009A065D">
      <w:pPr>
        <w:jc w:val="center"/>
        <w:rPr>
          <w:noProof w:val="0"/>
          <w:kern w:val="24"/>
          <w:szCs w:val="24"/>
          <w:lang w:val="lt-LT"/>
        </w:rPr>
      </w:pPr>
    </w:p>
    <w:p w:rsidR="00791F7A" w:rsidRPr="009A065D" w:rsidRDefault="00791F7A" w:rsidP="009A065D">
      <w:pPr>
        <w:autoSpaceDE w:val="0"/>
        <w:autoSpaceDN w:val="0"/>
        <w:adjustRightInd w:val="0"/>
        <w:jc w:val="center"/>
        <w:rPr>
          <w:b/>
          <w:bCs/>
          <w:kern w:val="24"/>
          <w:szCs w:val="24"/>
          <w:lang w:val="lt-LT"/>
        </w:rPr>
      </w:pPr>
      <w:r w:rsidRPr="009A065D">
        <w:rPr>
          <w:b/>
          <w:bCs/>
          <w:kern w:val="24"/>
          <w:szCs w:val="24"/>
          <w:lang w:val="lt-LT"/>
        </w:rPr>
        <w:t>ĮSAKYMAS</w:t>
      </w:r>
    </w:p>
    <w:p w:rsidR="00791F7A" w:rsidRPr="009A065D" w:rsidRDefault="00791F7A" w:rsidP="009A065D">
      <w:pPr>
        <w:jc w:val="center"/>
        <w:rPr>
          <w:b/>
          <w:bCs/>
          <w:kern w:val="24"/>
          <w:szCs w:val="24"/>
          <w:lang w:val="lt-LT"/>
        </w:rPr>
      </w:pPr>
      <w:r w:rsidRPr="009A065D">
        <w:rPr>
          <w:b/>
          <w:bCs/>
          <w:kern w:val="24"/>
          <w:szCs w:val="24"/>
          <w:lang w:val="lt-LT"/>
        </w:rPr>
        <w:t>DĖL VISAGINO SAVIVALDYBĖS ADMINISTRACIJOS DIREKTORIAUS</w:t>
      </w:r>
    </w:p>
    <w:p w:rsidR="00791F7A" w:rsidRPr="009A065D" w:rsidRDefault="00791F7A" w:rsidP="009A065D">
      <w:pPr>
        <w:jc w:val="center"/>
        <w:rPr>
          <w:noProof w:val="0"/>
          <w:color w:val="000000"/>
          <w:kern w:val="24"/>
          <w:szCs w:val="24"/>
          <w:lang w:val="lt-LT" w:eastAsia="lt-LT"/>
        </w:rPr>
      </w:pPr>
      <w:smartTag w:uri="urn:schemas-microsoft-com:office:smarttags" w:element="metricconverter">
        <w:smartTagPr>
          <w:attr w:name="ProductID" w:val="2022 m"/>
        </w:smartTagPr>
        <w:r w:rsidRPr="009A065D">
          <w:rPr>
            <w:b/>
            <w:bCs/>
            <w:kern w:val="24"/>
            <w:szCs w:val="24"/>
            <w:lang w:val="lt-LT"/>
          </w:rPr>
          <w:t>2022 M</w:t>
        </w:r>
      </w:smartTag>
      <w:r w:rsidRPr="009A065D">
        <w:rPr>
          <w:b/>
          <w:bCs/>
          <w:kern w:val="24"/>
          <w:szCs w:val="24"/>
          <w:lang w:val="lt-LT"/>
        </w:rPr>
        <w:t>. BIRŽELIO 30 D. ĮSAKYMO NR. ĮV-E-311</w:t>
      </w:r>
      <w:r w:rsidRPr="009A065D">
        <w:rPr>
          <w:noProof w:val="0"/>
          <w:color w:val="000000"/>
          <w:kern w:val="24"/>
          <w:szCs w:val="24"/>
          <w:lang w:val="lt-LT" w:eastAsia="lt-LT"/>
        </w:rPr>
        <w:t xml:space="preserve"> </w:t>
      </w:r>
      <w:r w:rsidRPr="009A065D">
        <w:rPr>
          <w:b/>
          <w:bCs/>
          <w:caps/>
          <w:noProof w:val="0"/>
          <w:color w:val="000000"/>
          <w:kern w:val="24"/>
          <w:szCs w:val="24"/>
          <w:lang w:val="lt-LT" w:eastAsia="lt-LT"/>
        </w:rPr>
        <w:t>„DĖL Visagino SAVIVALDYBĖS KORUPCIJOS PREVENCIJOS 2022–2024 METŲ VEIKSMŲ PLANO PATVIRTINIMO“</w:t>
      </w:r>
      <w:r w:rsidRPr="009A065D">
        <w:rPr>
          <w:noProof w:val="0"/>
          <w:color w:val="000000"/>
          <w:kern w:val="24"/>
          <w:szCs w:val="24"/>
          <w:lang w:val="lt-LT" w:eastAsia="lt-LT"/>
        </w:rPr>
        <w:t xml:space="preserve"> </w:t>
      </w:r>
      <w:r w:rsidRPr="009A065D">
        <w:rPr>
          <w:b/>
          <w:bCs/>
          <w:kern w:val="24"/>
          <w:szCs w:val="24"/>
          <w:lang w:val="lt-LT"/>
        </w:rPr>
        <w:t>PAKEITIMO</w:t>
      </w:r>
    </w:p>
    <w:p w:rsidR="00791F7A" w:rsidRDefault="00791F7A" w:rsidP="009A065D">
      <w:pPr>
        <w:autoSpaceDE w:val="0"/>
        <w:autoSpaceDN w:val="0"/>
        <w:adjustRightInd w:val="0"/>
        <w:jc w:val="center"/>
        <w:rPr>
          <w:kern w:val="24"/>
          <w:lang w:val="lt-LT"/>
        </w:rPr>
      </w:pPr>
    </w:p>
    <w:p w:rsidR="00791F7A" w:rsidRPr="009A065D" w:rsidRDefault="00791F7A" w:rsidP="009A065D">
      <w:pPr>
        <w:autoSpaceDE w:val="0"/>
        <w:autoSpaceDN w:val="0"/>
        <w:adjustRightInd w:val="0"/>
        <w:jc w:val="center"/>
        <w:rPr>
          <w:kern w:val="24"/>
          <w:lang w:val="lt-LT"/>
        </w:rPr>
      </w:pPr>
      <w:smartTag w:uri="urn:schemas-microsoft-com:office:smarttags" w:element="metricconverter">
        <w:smartTagPr>
          <w:attr w:name="ProductID" w:val="2023 m"/>
        </w:smartTagPr>
        <w:r w:rsidRPr="009A065D">
          <w:rPr>
            <w:kern w:val="24"/>
            <w:lang w:val="lt-LT"/>
          </w:rPr>
          <w:t>2023 m</w:t>
        </w:r>
      </w:smartTag>
      <w:r w:rsidRPr="009A065D">
        <w:rPr>
          <w:kern w:val="24"/>
          <w:lang w:val="lt-LT"/>
        </w:rPr>
        <w:t>. balandžio ___ d. Nr. ĮV-E-____</w:t>
      </w:r>
    </w:p>
    <w:p w:rsidR="00791F7A" w:rsidRPr="009A065D" w:rsidRDefault="00791F7A" w:rsidP="009A065D">
      <w:pPr>
        <w:autoSpaceDE w:val="0"/>
        <w:autoSpaceDN w:val="0"/>
        <w:adjustRightInd w:val="0"/>
        <w:jc w:val="center"/>
        <w:rPr>
          <w:kern w:val="24"/>
          <w:lang w:val="lt-LT"/>
        </w:rPr>
      </w:pPr>
      <w:r w:rsidRPr="009A065D">
        <w:rPr>
          <w:kern w:val="24"/>
          <w:lang w:val="lt-LT"/>
        </w:rPr>
        <w:t>Visaginas</w:t>
      </w:r>
    </w:p>
    <w:p w:rsidR="00791F7A" w:rsidRPr="009A065D" w:rsidRDefault="00791F7A" w:rsidP="009A065D">
      <w:pPr>
        <w:autoSpaceDE w:val="0"/>
        <w:autoSpaceDN w:val="0"/>
        <w:adjustRightInd w:val="0"/>
        <w:jc w:val="center"/>
        <w:rPr>
          <w:kern w:val="24"/>
          <w:lang w:val="lt-LT"/>
        </w:rPr>
      </w:pPr>
    </w:p>
    <w:p w:rsidR="00791F7A" w:rsidRDefault="00791F7A" w:rsidP="009A065D">
      <w:pPr>
        <w:autoSpaceDE w:val="0"/>
        <w:autoSpaceDN w:val="0"/>
        <w:adjustRightInd w:val="0"/>
        <w:jc w:val="center"/>
        <w:rPr>
          <w:kern w:val="24"/>
          <w:lang w:val="lt-LT"/>
        </w:rPr>
      </w:pPr>
    </w:p>
    <w:p w:rsidR="00791F7A" w:rsidRDefault="00791F7A" w:rsidP="009A065D">
      <w:pPr>
        <w:autoSpaceDE w:val="0"/>
        <w:autoSpaceDN w:val="0"/>
        <w:adjustRightInd w:val="0"/>
        <w:jc w:val="center"/>
        <w:rPr>
          <w:kern w:val="24"/>
          <w:lang w:val="lt-LT"/>
        </w:rPr>
      </w:pPr>
    </w:p>
    <w:p w:rsidR="00791F7A" w:rsidRDefault="00791F7A" w:rsidP="009A065D">
      <w:pPr>
        <w:tabs>
          <w:tab w:val="left" w:pos="1080"/>
        </w:tabs>
        <w:autoSpaceDE w:val="0"/>
        <w:autoSpaceDN w:val="0"/>
        <w:adjustRightInd w:val="0"/>
        <w:jc w:val="both"/>
        <w:rPr>
          <w:kern w:val="24"/>
          <w:lang w:eastAsia="lt-LT"/>
        </w:rPr>
      </w:pPr>
      <w:r>
        <w:rPr>
          <w:kern w:val="24"/>
          <w:lang w:val="lt-LT"/>
        </w:rPr>
        <w:tab/>
      </w:r>
      <w:bookmarkStart w:id="0" w:name="r18"/>
      <w:r w:rsidRPr="009A065D">
        <w:rPr>
          <w:kern w:val="24"/>
        </w:rPr>
        <w:t xml:space="preserve">Vadovaudamasis Lietuvos Respublikos vietos savivaldos </w:t>
      </w:r>
      <w:r>
        <w:rPr>
          <w:kern w:val="24"/>
        </w:rPr>
        <w:t>įstatymo 18 straipsnio 1 dalimi ir</w:t>
      </w:r>
      <w:r w:rsidRPr="009A065D">
        <w:rPr>
          <w:kern w:val="24"/>
        </w:rPr>
        <w:t xml:space="preserve"> </w:t>
      </w:r>
      <w:r w:rsidRPr="009A065D">
        <w:rPr>
          <w:kern w:val="24"/>
          <w:lang w:eastAsia="lt-LT"/>
        </w:rPr>
        <w:t>29 straipsnio 8</w:t>
      </w:r>
      <w:r>
        <w:rPr>
          <w:kern w:val="24"/>
          <w:lang w:eastAsia="lt-LT"/>
        </w:rPr>
        <w:t xml:space="preserve"> </w:t>
      </w:r>
      <w:r w:rsidRPr="009A065D">
        <w:rPr>
          <w:kern w:val="24"/>
          <w:lang w:eastAsia="lt-LT"/>
        </w:rPr>
        <w:t xml:space="preserve">dalies 1 ir 2 punktais (redakcija, galiojusi iki </w:t>
      </w:r>
      <w:smartTag w:uri="urn:schemas-microsoft-com:office:smarttags" w:element="metricconverter">
        <w:smartTagPr>
          <w:attr w:name="ProductID" w:val="2024 m"/>
        </w:smartTagPr>
        <w:r w:rsidRPr="009A065D">
          <w:rPr>
            <w:kern w:val="24"/>
            <w:lang w:eastAsia="lt-LT"/>
          </w:rPr>
          <w:t>2023 m</w:t>
        </w:r>
      </w:smartTag>
      <w:r w:rsidRPr="009A065D">
        <w:rPr>
          <w:kern w:val="24"/>
          <w:lang w:eastAsia="lt-LT"/>
        </w:rPr>
        <w:t xml:space="preserve">. kovo 31 d.), </w:t>
      </w:r>
      <w:r>
        <w:rPr>
          <w:bCs/>
          <w:kern w:val="24"/>
        </w:rPr>
        <w:t>Lietuvos  </w:t>
      </w:r>
      <w:r w:rsidRPr="009A065D">
        <w:rPr>
          <w:bCs/>
          <w:kern w:val="24"/>
        </w:rPr>
        <w:t xml:space="preserve">Respublikos vietos savivaldos įstatymo Nr. I-533 pakeitimo įstatymo Nr. XIV-1268 </w:t>
      </w:r>
      <w:r>
        <w:rPr>
          <w:bCs/>
          <w:kern w:val="24"/>
        </w:rPr>
        <w:t>2  </w:t>
      </w:r>
      <w:r w:rsidRPr="009A065D">
        <w:rPr>
          <w:bCs/>
          <w:kern w:val="24"/>
        </w:rPr>
        <w:t>straipsnio 2 dalimi</w:t>
      </w:r>
      <w:r w:rsidRPr="009A065D">
        <w:rPr>
          <w:color w:val="000000"/>
          <w:kern w:val="24"/>
          <w:lang w:eastAsia="lt-LT"/>
        </w:rPr>
        <w:t>, Lietuvos Respublikos korupcijos prevencijos į</w:t>
      </w:r>
      <w:r>
        <w:rPr>
          <w:color w:val="000000"/>
          <w:kern w:val="24"/>
          <w:lang w:eastAsia="lt-LT"/>
        </w:rPr>
        <w:t>statymo 7 straipsnio 1 dalies 4 </w:t>
      </w:r>
      <w:r w:rsidRPr="009A065D">
        <w:rPr>
          <w:color w:val="000000"/>
          <w:kern w:val="24"/>
          <w:lang w:eastAsia="lt-LT"/>
        </w:rPr>
        <w:t>punktu, 4 ir 7 dalimis</w:t>
      </w:r>
      <w:r>
        <w:rPr>
          <w:kern w:val="24"/>
          <w:lang w:eastAsia="lt-LT"/>
        </w:rPr>
        <w:t>:</w:t>
      </w:r>
    </w:p>
    <w:p w:rsidR="00791F7A" w:rsidRDefault="00791F7A" w:rsidP="009A065D">
      <w:pPr>
        <w:numPr>
          <w:ilvl w:val="0"/>
          <w:numId w:val="11"/>
        </w:numPr>
        <w:tabs>
          <w:tab w:val="left" w:pos="1080"/>
        </w:tabs>
        <w:autoSpaceDE w:val="0"/>
        <w:autoSpaceDN w:val="0"/>
        <w:adjustRightInd w:val="0"/>
        <w:ind w:left="0" w:firstLine="1080"/>
        <w:jc w:val="both"/>
        <w:rPr>
          <w:kern w:val="24"/>
          <w:lang w:eastAsia="lt-LT"/>
        </w:rPr>
      </w:pPr>
      <w:r w:rsidRPr="00375797">
        <w:rPr>
          <w:spacing w:val="100"/>
          <w:kern w:val="24"/>
        </w:rPr>
        <w:t>Pakeičiu</w:t>
      </w:r>
      <w:r w:rsidRPr="009A065D">
        <w:rPr>
          <w:kern w:val="24"/>
        </w:rPr>
        <w:t xml:space="preserve"> </w:t>
      </w:r>
      <w:r w:rsidRPr="009A065D">
        <w:rPr>
          <w:kern w:val="24"/>
          <w:shd w:val="clear" w:color="auto" w:fill="FFFFFF"/>
        </w:rPr>
        <w:t>Visagino savivaldybės korupcijos prevencijos 2022–2024 metų veiksmų planą, patvirtintą</w:t>
      </w:r>
      <w:r w:rsidRPr="009A065D">
        <w:rPr>
          <w:kern w:val="24"/>
        </w:rPr>
        <w:t xml:space="preserve"> Visagino savivaldybės administracijos direktoriaus </w:t>
      </w:r>
      <w:smartTag w:uri="urn:schemas-microsoft-com:office:smarttags" w:element="metricconverter">
        <w:smartTagPr>
          <w:attr w:name="ProductID" w:val="2024 m"/>
        </w:smartTagPr>
        <w:r w:rsidRPr="009A065D">
          <w:rPr>
            <w:kern w:val="24"/>
          </w:rPr>
          <w:t>2022 m</w:t>
        </w:r>
      </w:smartTag>
      <w:r>
        <w:rPr>
          <w:kern w:val="24"/>
        </w:rPr>
        <w:t>. birželio 30 </w:t>
      </w:r>
      <w:r w:rsidRPr="009A065D">
        <w:rPr>
          <w:kern w:val="24"/>
        </w:rPr>
        <w:t>d. įsakymu Nr. ĮV-E-311 „Dėl Visagino savivaldy</w:t>
      </w:r>
      <w:r>
        <w:rPr>
          <w:kern w:val="24"/>
        </w:rPr>
        <w:t>bės korupcijos prevencijos 2022–</w:t>
      </w:r>
      <w:r w:rsidRPr="009A065D">
        <w:rPr>
          <w:kern w:val="24"/>
        </w:rPr>
        <w:t xml:space="preserve">2024 metų veiksmų plano patvirtinimo“, ir </w:t>
      </w:r>
      <w:r>
        <w:rPr>
          <w:kern w:val="24"/>
        </w:rPr>
        <w:t xml:space="preserve">jį išdėstau </w:t>
      </w:r>
      <w:r w:rsidRPr="009A065D">
        <w:rPr>
          <w:kern w:val="24"/>
        </w:rPr>
        <w:t>nauja redakcija (</w:t>
      </w:r>
      <w:hyperlink r:id="rId8" w:history="1">
        <w:r w:rsidRPr="009A065D">
          <w:rPr>
            <w:rStyle w:val="Hyperlink"/>
            <w:color w:val="auto"/>
            <w:kern w:val="24"/>
            <w:szCs w:val="24"/>
            <w:u w:val="none"/>
          </w:rPr>
          <w:t>pridedama</w:t>
        </w:r>
      </w:hyperlink>
      <w:r w:rsidRPr="009A065D">
        <w:rPr>
          <w:kern w:val="24"/>
        </w:rPr>
        <w:t>).</w:t>
      </w:r>
    </w:p>
    <w:bookmarkEnd w:id="0"/>
    <w:p w:rsidR="00791F7A" w:rsidRPr="009A065D" w:rsidRDefault="00791F7A" w:rsidP="009A065D">
      <w:pPr>
        <w:numPr>
          <w:ilvl w:val="0"/>
          <w:numId w:val="11"/>
        </w:numPr>
        <w:tabs>
          <w:tab w:val="left" w:pos="1080"/>
        </w:tabs>
        <w:autoSpaceDE w:val="0"/>
        <w:autoSpaceDN w:val="0"/>
        <w:adjustRightInd w:val="0"/>
        <w:ind w:left="0" w:firstLine="1080"/>
        <w:jc w:val="both"/>
        <w:rPr>
          <w:kern w:val="24"/>
          <w:lang w:eastAsia="lt-LT"/>
        </w:rPr>
      </w:pPr>
      <w:r w:rsidRPr="00375797">
        <w:rPr>
          <w:noProof w:val="0"/>
          <w:spacing w:val="100"/>
          <w:kern w:val="24"/>
          <w:szCs w:val="24"/>
          <w:lang w:val="lt-LT" w:eastAsia="lt-LT"/>
        </w:rPr>
        <w:t>Pavedu</w:t>
      </w:r>
      <w:r w:rsidRPr="009A065D">
        <w:rPr>
          <w:noProof w:val="0"/>
          <w:kern w:val="24"/>
          <w:szCs w:val="24"/>
          <w:lang w:val="lt-LT" w:eastAsia="lt-LT"/>
        </w:rPr>
        <w:t xml:space="preserve"> Vidaus administravimo ir informacinių technologijų skyriui:</w:t>
      </w:r>
    </w:p>
    <w:p w:rsidR="00791F7A" w:rsidRPr="00375797" w:rsidRDefault="00791F7A" w:rsidP="009A065D">
      <w:pPr>
        <w:numPr>
          <w:ilvl w:val="1"/>
          <w:numId w:val="11"/>
        </w:numPr>
        <w:tabs>
          <w:tab w:val="clear" w:pos="1500"/>
          <w:tab w:val="left" w:pos="1080"/>
          <w:tab w:val="num" w:pos="1620"/>
        </w:tabs>
        <w:autoSpaceDE w:val="0"/>
        <w:autoSpaceDN w:val="0"/>
        <w:adjustRightInd w:val="0"/>
        <w:ind w:left="0" w:firstLine="1080"/>
        <w:jc w:val="both"/>
        <w:rPr>
          <w:noProof w:val="0"/>
          <w:kern w:val="24"/>
          <w:szCs w:val="24"/>
          <w:lang w:val="lt-LT" w:eastAsia="lt-LT"/>
        </w:rPr>
      </w:pPr>
      <w:r w:rsidRPr="009A065D">
        <w:rPr>
          <w:kern w:val="24"/>
          <w:lang w:val="lt-LT" w:eastAsia="lt-LT"/>
        </w:rPr>
        <w:t>su šiuo įsakymu supažindinti Visagino savivaldybės administracijos valstybės tarnautojus ir darbuotojus, dirbančius pagal darbo sutartis, per Dokumentų ir įrašų dokumentų valdymo sistemą „Kontora“ arba pasirašytinai;</w:t>
      </w:r>
    </w:p>
    <w:p w:rsidR="00791F7A" w:rsidRDefault="00791F7A" w:rsidP="00375797">
      <w:pPr>
        <w:numPr>
          <w:ilvl w:val="1"/>
          <w:numId w:val="11"/>
        </w:numPr>
        <w:tabs>
          <w:tab w:val="clear" w:pos="1500"/>
          <w:tab w:val="left" w:pos="1080"/>
          <w:tab w:val="num" w:pos="1620"/>
        </w:tabs>
        <w:autoSpaceDE w:val="0"/>
        <w:autoSpaceDN w:val="0"/>
        <w:adjustRightInd w:val="0"/>
        <w:ind w:left="0" w:firstLine="1080"/>
        <w:jc w:val="both"/>
        <w:rPr>
          <w:noProof w:val="0"/>
          <w:kern w:val="24"/>
          <w:szCs w:val="24"/>
          <w:lang w:val="lt-LT" w:eastAsia="lt-LT"/>
        </w:rPr>
      </w:pPr>
      <w:r w:rsidRPr="009A065D">
        <w:rPr>
          <w:noProof w:val="0"/>
          <w:kern w:val="24"/>
          <w:szCs w:val="24"/>
          <w:lang w:val="lt-LT" w:eastAsia="lt-LT"/>
        </w:rPr>
        <w:t>su šiuo įsakymu supažindinti savivaldybės viešojo sektoriaus subjektus per Dokumentų ir įrašų dokumentų valdymo sistemą „Kontora“ arba elektroniniu paštu;</w:t>
      </w:r>
    </w:p>
    <w:p w:rsidR="00791F7A" w:rsidRPr="00375797" w:rsidRDefault="00791F7A" w:rsidP="00375797">
      <w:pPr>
        <w:numPr>
          <w:ilvl w:val="1"/>
          <w:numId w:val="11"/>
        </w:numPr>
        <w:tabs>
          <w:tab w:val="clear" w:pos="1500"/>
          <w:tab w:val="left" w:pos="1080"/>
          <w:tab w:val="num" w:pos="1620"/>
        </w:tabs>
        <w:autoSpaceDE w:val="0"/>
        <w:autoSpaceDN w:val="0"/>
        <w:adjustRightInd w:val="0"/>
        <w:ind w:left="0" w:firstLine="1080"/>
        <w:jc w:val="both"/>
        <w:rPr>
          <w:noProof w:val="0"/>
          <w:kern w:val="24"/>
          <w:szCs w:val="24"/>
          <w:lang w:val="lt-LT" w:eastAsia="lt-LT"/>
        </w:rPr>
      </w:pPr>
      <w:r w:rsidRPr="009A065D">
        <w:rPr>
          <w:kern w:val="24"/>
          <w:lang w:val="lt-LT" w:eastAsia="lt-LT"/>
        </w:rPr>
        <w:t>paskelbti šį įsakymą savivaldybės interneto svetainėje rubrikoje „Korupcijos prevencija“.</w:t>
      </w:r>
    </w:p>
    <w:p w:rsidR="00791F7A" w:rsidRPr="009A065D" w:rsidRDefault="00791F7A" w:rsidP="00375797">
      <w:pPr>
        <w:tabs>
          <w:tab w:val="left" w:pos="1080"/>
        </w:tabs>
        <w:jc w:val="both"/>
        <w:rPr>
          <w:noProof w:val="0"/>
          <w:kern w:val="24"/>
          <w:szCs w:val="24"/>
          <w:lang w:val="lt-LT"/>
        </w:rPr>
      </w:pPr>
      <w:r>
        <w:rPr>
          <w:noProof w:val="0"/>
          <w:color w:val="000000"/>
          <w:kern w:val="24"/>
          <w:szCs w:val="24"/>
          <w:shd w:val="clear" w:color="auto" w:fill="FFFFFF"/>
          <w:lang w:val="lt-LT"/>
        </w:rPr>
        <w:tab/>
      </w:r>
      <w:r w:rsidRPr="009A065D">
        <w:rPr>
          <w:noProof w:val="0"/>
          <w:color w:val="000000"/>
          <w:kern w:val="24"/>
          <w:szCs w:val="24"/>
          <w:shd w:val="clear" w:color="auto" w:fill="FFFFFF"/>
          <w:lang w:val="lt-LT"/>
        </w:rPr>
        <w:t xml:space="preserve">Šis sprendimas gali būti skundžiamas </w:t>
      </w:r>
      <w:r w:rsidRPr="009A065D">
        <w:rPr>
          <w:noProof w:val="0"/>
          <w:color w:val="000000"/>
          <w:kern w:val="24"/>
          <w:szCs w:val="24"/>
          <w:lang w:val="lt-LT"/>
        </w:rPr>
        <w:t xml:space="preserve">savo pasirinkimu Visagino savivaldybės administracijos direktoriui </w:t>
      </w:r>
      <w:r w:rsidRPr="009A065D">
        <w:rPr>
          <w:noProof w:val="0"/>
          <w:color w:val="000000"/>
          <w:kern w:val="24"/>
          <w:szCs w:val="24"/>
          <w:shd w:val="clear" w:color="auto" w:fill="FFFFFF"/>
          <w:lang w:val="lt-LT"/>
        </w:rPr>
        <w:t>(Parko g. 14, 31140 Visaginas)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per vieną mėnesį nuo jo paskelbimo arba įteikimo suinteresuotam asmeniui dienos</w:t>
      </w:r>
      <w:r w:rsidRPr="009A065D">
        <w:rPr>
          <w:noProof w:val="0"/>
          <w:kern w:val="24"/>
          <w:szCs w:val="24"/>
          <w:lang w:val="lt-LT"/>
        </w:rPr>
        <w:t>.</w:t>
      </w:r>
    </w:p>
    <w:p w:rsidR="00791F7A" w:rsidRPr="009A065D" w:rsidRDefault="00791F7A" w:rsidP="009A065D">
      <w:pPr>
        <w:ind w:right="-6"/>
        <w:rPr>
          <w:kern w:val="24"/>
          <w:lang w:val="lt-LT"/>
        </w:rPr>
      </w:pPr>
    </w:p>
    <w:p w:rsidR="00791F7A" w:rsidRDefault="00791F7A" w:rsidP="009A065D">
      <w:pPr>
        <w:ind w:right="-6"/>
        <w:rPr>
          <w:kern w:val="24"/>
          <w:lang w:val="lt-LT"/>
        </w:rPr>
      </w:pPr>
    </w:p>
    <w:p w:rsidR="00791F7A" w:rsidRPr="009A065D" w:rsidRDefault="00791F7A" w:rsidP="009A065D">
      <w:pPr>
        <w:ind w:right="-6"/>
        <w:rPr>
          <w:kern w:val="24"/>
          <w:lang w:val="lt-LT"/>
        </w:rPr>
      </w:pPr>
    </w:p>
    <w:p w:rsidR="00791F7A" w:rsidRPr="009A065D" w:rsidRDefault="00791F7A" w:rsidP="009A065D">
      <w:pPr>
        <w:ind w:right="-6"/>
        <w:rPr>
          <w:kern w:val="24"/>
          <w:lang w:val="lt-LT"/>
        </w:rPr>
      </w:pPr>
      <w:r w:rsidRPr="009A065D">
        <w:rPr>
          <w:kern w:val="24"/>
          <w:lang w:val="lt-LT"/>
        </w:rPr>
        <w:t>Administracijos direktoriu</w:t>
      </w:r>
      <w:r>
        <w:rPr>
          <w:kern w:val="24"/>
          <w:lang w:val="lt-LT"/>
        </w:rPr>
        <w:t>s</w:t>
      </w:r>
      <w:r>
        <w:rPr>
          <w:kern w:val="24"/>
          <w:lang w:val="lt-LT"/>
        </w:rPr>
        <w:tab/>
      </w:r>
      <w:r>
        <w:rPr>
          <w:kern w:val="24"/>
          <w:lang w:val="lt-LT"/>
        </w:rPr>
        <w:tab/>
      </w:r>
      <w:r>
        <w:rPr>
          <w:kern w:val="24"/>
          <w:lang w:val="lt-LT"/>
        </w:rPr>
        <w:tab/>
        <w:t xml:space="preserve">    </w:t>
      </w:r>
      <w:r w:rsidRPr="009A065D">
        <w:rPr>
          <w:kern w:val="24"/>
          <w:lang w:val="lt-LT"/>
        </w:rPr>
        <w:t>Virginijus Andrius Bukauskas</w:t>
      </w:r>
    </w:p>
    <w:p w:rsidR="00791F7A" w:rsidRPr="009A065D" w:rsidRDefault="00791F7A" w:rsidP="009A065D">
      <w:pPr>
        <w:ind w:right="-6"/>
        <w:rPr>
          <w:kern w:val="24"/>
          <w:lang w:val="lt-LT"/>
        </w:rPr>
      </w:pPr>
    </w:p>
    <w:p w:rsidR="00791F7A" w:rsidRPr="009A065D" w:rsidRDefault="00791F7A" w:rsidP="009A065D">
      <w:pPr>
        <w:ind w:right="-6"/>
        <w:rPr>
          <w:kern w:val="24"/>
          <w:lang w:val="lt-LT"/>
        </w:rPr>
      </w:pPr>
    </w:p>
    <w:p w:rsidR="00791F7A" w:rsidRPr="009A065D" w:rsidRDefault="00791F7A" w:rsidP="009A065D">
      <w:pPr>
        <w:tabs>
          <w:tab w:val="left" w:pos="4500"/>
        </w:tabs>
        <w:jc w:val="both"/>
        <w:rPr>
          <w:noProof w:val="0"/>
          <w:kern w:val="24"/>
          <w:szCs w:val="24"/>
          <w:lang w:val="lt-LT" w:eastAsia="lt-LT"/>
        </w:rPr>
        <w:sectPr w:rsidR="00791F7A" w:rsidRPr="009A065D" w:rsidSect="002667A7">
          <w:headerReference w:type="even" r:id="rId9"/>
          <w:headerReference w:type="default" r:id="rId10"/>
          <w:pgSz w:w="11906" w:h="16838"/>
          <w:pgMar w:top="1134" w:right="567" w:bottom="1134" w:left="1701" w:header="567" w:footer="567" w:gutter="0"/>
          <w:cols w:space="1296"/>
          <w:titlePg/>
          <w:docGrid w:linePitch="360"/>
        </w:sectPr>
      </w:pPr>
    </w:p>
    <w:p w:rsidR="00791F7A" w:rsidRPr="006B6C06" w:rsidRDefault="00791F7A" w:rsidP="009A065D">
      <w:pPr>
        <w:pStyle w:val="BodyText"/>
        <w:spacing w:line="240" w:lineRule="auto"/>
        <w:ind w:right="-1049" w:firstLine="0"/>
        <w:rPr>
          <w:szCs w:val="24"/>
        </w:rPr>
      </w:pPr>
      <w:r>
        <w:rPr>
          <w:szCs w:val="24"/>
        </w:rPr>
        <w:tab/>
      </w:r>
      <w:r>
        <w:rPr>
          <w:szCs w:val="24"/>
        </w:rPr>
        <w:tab/>
      </w:r>
      <w:r>
        <w:rPr>
          <w:szCs w:val="24"/>
        </w:rPr>
        <w:tab/>
      </w:r>
      <w:r>
        <w:rPr>
          <w:szCs w:val="24"/>
        </w:rPr>
        <w:tab/>
      </w:r>
      <w:r>
        <w:rPr>
          <w:szCs w:val="24"/>
        </w:rPr>
        <w:tab/>
      </w:r>
      <w:r>
        <w:rPr>
          <w:szCs w:val="24"/>
        </w:rPr>
        <w:tab/>
      </w:r>
      <w:r>
        <w:rPr>
          <w:szCs w:val="24"/>
        </w:rPr>
        <w:tab/>
      </w:r>
      <w:r w:rsidRPr="006B6C06">
        <w:rPr>
          <w:szCs w:val="24"/>
        </w:rPr>
        <w:t>PATVIRTINTA</w:t>
      </w:r>
    </w:p>
    <w:p w:rsidR="00791F7A" w:rsidRPr="006B6C06" w:rsidRDefault="00791F7A" w:rsidP="009A065D">
      <w:pPr>
        <w:pStyle w:val="BodyText"/>
        <w:spacing w:line="240" w:lineRule="auto"/>
        <w:ind w:right="-1049" w:firstLine="0"/>
        <w:rPr>
          <w:szCs w:val="24"/>
        </w:rPr>
      </w:pPr>
      <w:r>
        <w:rPr>
          <w:szCs w:val="24"/>
        </w:rPr>
        <w:tab/>
      </w:r>
      <w:r>
        <w:rPr>
          <w:szCs w:val="24"/>
        </w:rPr>
        <w:tab/>
      </w:r>
      <w:r>
        <w:rPr>
          <w:szCs w:val="24"/>
        </w:rPr>
        <w:tab/>
      </w:r>
      <w:r>
        <w:rPr>
          <w:szCs w:val="24"/>
        </w:rPr>
        <w:tab/>
      </w:r>
      <w:r>
        <w:rPr>
          <w:szCs w:val="24"/>
        </w:rPr>
        <w:tab/>
      </w:r>
      <w:r>
        <w:rPr>
          <w:szCs w:val="24"/>
        </w:rPr>
        <w:tab/>
      </w:r>
      <w:r>
        <w:rPr>
          <w:szCs w:val="24"/>
        </w:rPr>
        <w:tab/>
        <w:t>Visagino</w:t>
      </w:r>
      <w:r w:rsidRPr="006B6C06">
        <w:rPr>
          <w:szCs w:val="24"/>
        </w:rPr>
        <w:t xml:space="preserve"> savivaldybės administracijos direktoriaus</w:t>
      </w:r>
    </w:p>
    <w:p w:rsidR="00791F7A" w:rsidRPr="006B6C06" w:rsidRDefault="00791F7A" w:rsidP="009A065D">
      <w:pPr>
        <w:pStyle w:val="BodyText"/>
        <w:spacing w:line="240" w:lineRule="auto"/>
        <w:ind w:right="-1049" w:firstLine="0"/>
        <w:rPr>
          <w:szCs w:val="24"/>
        </w:rPr>
      </w:pPr>
      <w:r>
        <w:rPr>
          <w:szCs w:val="24"/>
        </w:rPr>
        <w:tab/>
      </w:r>
      <w:r>
        <w:rPr>
          <w:szCs w:val="24"/>
        </w:rPr>
        <w:tab/>
      </w:r>
      <w:r>
        <w:rPr>
          <w:szCs w:val="24"/>
        </w:rPr>
        <w:tab/>
      </w:r>
      <w:r>
        <w:rPr>
          <w:szCs w:val="24"/>
        </w:rPr>
        <w:tab/>
      </w:r>
      <w:r>
        <w:rPr>
          <w:szCs w:val="24"/>
        </w:rPr>
        <w:tab/>
      </w:r>
      <w:r>
        <w:rPr>
          <w:szCs w:val="24"/>
        </w:rPr>
        <w:tab/>
      </w:r>
      <w:r>
        <w:rPr>
          <w:szCs w:val="24"/>
        </w:rPr>
        <w:tab/>
      </w:r>
      <w:smartTag w:uri="urn:schemas-microsoft-com:office:smarttags" w:element="metricconverter">
        <w:smartTagPr>
          <w:attr w:name="ProductID" w:val="2024 m"/>
        </w:smartTagPr>
        <w:r w:rsidRPr="006B6C06">
          <w:rPr>
            <w:szCs w:val="24"/>
          </w:rPr>
          <w:t>202</w:t>
        </w:r>
        <w:r>
          <w:rPr>
            <w:szCs w:val="24"/>
          </w:rPr>
          <w:t xml:space="preserve">2 </w:t>
        </w:r>
        <w:r w:rsidRPr="006B6C06">
          <w:rPr>
            <w:szCs w:val="24"/>
          </w:rPr>
          <w:t>m</w:t>
        </w:r>
      </w:smartTag>
      <w:r w:rsidRPr="006B6C06">
        <w:rPr>
          <w:szCs w:val="24"/>
        </w:rPr>
        <w:t xml:space="preserve">. </w:t>
      </w:r>
      <w:r>
        <w:rPr>
          <w:szCs w:val="24"/>
        </w:rPr>
        <w:t>birželio 30 d.</w:t>
      </w:r>
      <w:r w:rsidRPr="00117CE0">
        <w:rPr>
          <w:szCs w:val="24"/>
        </w:rPr>
        <w:t xml:space="preserve"> </w:t>
      </w:r>
      <w:r w:rsidRPr="006B6C06">
        <w:rPr>
          <w:szCs w:val="24"/>
        </w:rPr>
        <w:t xml:space="preserve">įsakymu Nr. </w:t>
      </w:r>
      <w:r>
        <w:rPr>
          <w:szCs w:val="24"/>
        </w:rPr>
        <w:t>ĮV-E-311</w:t>
      </w:r>
    </w:p>
    <w:p w:rsidR="00791F7A" w:rsidRPr="006D01BB" w:rsidRDefault="00791F7A" w:rsidP="004848F7">
      <w:pPr>
        <w:jc w:val="both"/>
        <w:rPr>
          <w:kern w:val="24"/>
          <w:szCs w:val="24"/>
          <w:lang w:val="lt-LT"/>
        </w:rPr>
      </w:pP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r>
      <w:r w:rsidRPr="006D01BB">
        <w:rPr>
          <w:kern w:val="24"/>
          <w:szCs w:val="24"/>
          <w:lang w:val="lt-LT"/>
        </w:rPr>
        <w:t>(Visagino savivaldybės administracijos direktoriaus</w:t>
      </w:r>
    </w:p>
    <w:p w:rsidR="00791F7A" w:rsidRDefault="00791F7A" w:rsidP="004848F7">
      <w:pPr>
        <w:jc w:val="both"/>
        <w:rPr>
          <w:kern w:val="24"/>
          <w:szCs w:val="24"/>
          <w:lang w:val="lt-LT"/>
        </w:rPr>
      </w:pPr>
      <w:r>
        <w:rPr>
          <w:kern w:val="24"/>
          <w:szCs w:val="24"/>
          <w:lang w:val="lt-LT"/>
        </w:rPr>
        <w:tab/>
      </w:r>
      <w:r>
        <w:rPr>
          <w:kern w:val="24"/>
          <w:szCs w:val="24"/>
          <w:lang w:val="lt-LT"/>
        </w:rPr>
        <w:tab/>
      </w:r>
      <w:r>
        <w:rPr>
          <w:kern w:val="24"/>
          <w:szCs w:val="24"/>
          <w:lang w:val="lt-LT"/>
        </w:rPr>
        <w:tab/>
      </w:r>
      <w:r>
        <w:rPr>
          <w:kern w:val="24"/>
          <w:szCs w:val="24"/>
          <w:lang w:val="lt-LT"/>
        </w:rPr>
        <w:tab/>
      </w:r>
      <w:r>
        <w:rPr>
          <w:kern w:val="24"/>
          <w:szCs w:val="24"/>
          <w:lang w:val="lt-LT"/>
        </w:rPr>
        <w:tab/>
      </w:r>
      <w:r>
        <w:rPr>
          <w:kern w:val="24"/>
          <w:szCs w:val="24"/>
          <w:lang w:val="lt-LT"/>
        </w:rPr>
        <w:tab/>
      </w:r>
      <w:r>
        <w:rPr>
          <w:kern w:val="24"/>
          <w:szCs w:val="24"/>
          <w:lang w:val="lt-LT"/>
        </w:rPr>
        <w:tab/>
      </w:r>
      <w:smartTag w:uri="urn:schemas-microsoft-com:office:smarttags" w:element="metricconverter">
        <w:smartTagPr>
          <w:attr w:name="ProductID" w:val="2024 m"/>
        </w:smartTagPr>
        <w:r w:rsidRPr="006D01BB">
          <w:rPr>
            <w:kern w:val="24"/>
            <w:szCs w:val="24"/>
            <w:lang w:val="lt-LT"/>
          </w:rPr>
          <w:t>202</w:t>
        </w:r>
        <w:r>
          <w:rPr>
            <w:kern w:val="24"/>
            <w:szCs w:val="24"/>
            <w:lang w:val="lt-LT"/>
          </w:rPr>
          <w:t>3</w:t>
        </w:r>
        <w:r w:rsidRPr="006D01BB">
          <w:rPr>
            <w:kern w:val="24"/>
            <w:szCs w:val="24"/>
            <w:lang w:val="lt-LT"/>
          </w:rPr>
          <w:t xml:space="preserve"> m</w:t>
        </w:r>
      </w:smartTag>
      <w:r w:rsidRPr="006D01BB">
        <w:rPr>
          <w:kern w:val="24"/>
          <w:szCs w:val="24"/>
          <w:lang w:val="lt-LT"/>
        </w:rPr>
        <w:t xml:space="preserve">. </w:t>
      </w:r>
      <w:r>
        <w:rPr>
          <w:kern w:val="24"/>
          <w:szCs w:val="24"/>
          <w:lang w:val="lt-LT"/>
        </w:rPr>
        <w:t xml:space="preserve">balandžio </w:t>
      </w:r>
      <w:r w:rsidRPr="006D01BB">
        <w:rPr>
          <w:kern w:val="24"/>
          <w:szCs w:val="24"/>
          <w:lang w:val="lt-LT"/>
        </w:rPr>
        <w:t>___ d. įsakymo</w:t>
      </w:r>
      <w:r w:rsidRPr="009670E6">
        <w:rPr>
          <w:kern w:val="24"/>
          <w:szCs w:val="24"/>
          <w:lang w:val="lt-LT"/>
        </w:rPr>
        <w:t xml:space="preserve"> </w:t>
      </w:r>
      <w:r w:rsidRPr="006D01BB">
        <w:rPr>
          <w:kern w:val="24"/>
          <w:szCs w:val="24"/>
          <w:lang w:val="lt-LT"/>
        </w:rPr>
        <w:t>Nr. ĮV-E-____</w:t>
      </w:r>
    </w:p>
    <w:p w:rsidR="00791F7A" w:rsidRDefault="00791F7A" w:rsidP="004848F7">
      <w:pPr>
        <w:jc w:val="both"/>
        <w:rPr>
          <w:kern w:val="24"/>
          <w:szCs w:val="24"/>
          <w:lang w:val="lt-LT"/>
        </w:rPr>
      </w:pPr>
      <w:r>
        <w:rPr>
          <w:kern w:val="24"/>
          <w:szCs w:val="24"/>
          <w:lang w:val="lt-LT"/>
        </w:rPr>
        <w:tab/>
      </w:r>
      <w:r>
        <w:rPr>
          <w:kern w:val="24"/>
          <w:szCs w:val="24"/>
          <w:lang w:val="lt-LT"/>
        </w:rPr>
        <w:tab/>
      </w:r>
      <w:r>
        <w:rPr>
          <w:kern w:val="24"/>
          <w:szCs w:val="24"/>
          <w:lang w:val="lt-LT"/>
        </w:rPr>
        <w:tab/>
      </w:r>
      <w:r>
        <w:rPr>
          <w:kern w:val="24"/>
          <w:szCs w:val="24"/>
          <w:lang w:val="lt-LT"/>
        </w:rPr>
        <w:tab/>
      </w:r>
      <w:r>
        <w:rPr>
          <w:kern w:val="24"/>
          <w:szCs w:val="24"/>
          <w:lang w:val="lt-LT"/>
        </w:rPr>
        <w:tab/>
      </w:r>
      <w:r>
        <w:rPr>
          <w:kern w:val="24"/>
          <w:szCs w:val="24"/>
          <w:lang w:val="lt-LT"/>
        </w:rPr>
        <w:tab/>
      </w:r>
      <w:r>
        <w:rPr>
          <w:kern w:val="24"/>
          <w:szCs w:val="24"/>
          <w:lang w:val="lt-LT"/>
        </w:rPr>
        <w:tab/>
      </w:r>
      <w:r w:rsidRPr="006D01BB">
        <w:rPr>
          <w:kern w:val="24"/>
          <w:szCs w:val="24"/>
          <w:lang w:val="lt-LT"/>
        </w:rPr>
        <w:t>redakcija)</w:t>
      </w:r>
    </w:p>
    <w:p w:rsidR="00791F7A" w:rsidRPr="009A065D" w:rsidRDefault="00791F7A" w:rsidP="009A065D">
      <w:pPr>
        <w:rPr>
          <w:bCs/>
          <w:color w:val="000000"/>
          <w:szCs w:val="24"/>
          <w:lang w:val="lt-LT" w:bidi="as-IN"/>
        </w:rPr>
      </w:pPr>
    </w:p>
    <w:p w:rsidR="00791F7A" w:rsidRPr="009A065D" w:rsidRDefault="00791F7A" w:rsidP="009A065D">
      <w:pPr>
        <w:autoSpaceDE w:val="0"/>
        <w:autoSpaceDN w:val="0"/>
        <w:adjustRightInd w:val="0"/>
        <w:jc w:val="center"/>
        <w:rPr>
          <w:color w:val="000000"/>
          <w:szCs w:val="24"/>
          <w:lang w:val="lt-LT" w:bidi="as-IN"/>
        </w:rPr>
      </w:pPr>
      <w:r w:rsidRPr="006130C1">
        <w:rPr>
          <w:b/>
          <w:bCs/>
          <w:color w:val="000000"/>
          <w:szCs w:val="24"/>
          <w:lang w:val="lt-LT" w:bidi="as-IN"/>
        </w:rPr>
        <w:t>VISAGINO SAVIVALDYBĖS KORUPCIJOS PREVENCIJOS 2022–202</w:t>
      </w:r>
      <w:r w:rsidRPr="001D6884">
        <w:rPr>
          <w:b/>
          <w:bCs/>
          <w:color w:val="000000"/>
          <w:szCs w:val="24"/>
          <w:lang w:val="lt-LT" w:bidi="as-IN"/>
        </w:rPr>
        <w:t>4</w:t>
      </w:r>
      <w:r w:rsidRPr="006130C1">
        <w:rPr>
          <w:b/>
          <w:bCs/>
          <w:color w:val="000000"/>
          <w:szCs w:val="24"/>
          <w:lang w:val="lt-LT" w:bidi="as-IN"/>
        </w:rPr>
        <w:t xml:space="preserve"> METŲ VEIKSMŲ</w:t>
      </w:r>
      <w:r>
        <w:rPr>
          <w:color w:val="000000"/>
          <w:szCs w:val="24"/>
          <w:lang w:val="lt-LT" w:bidi="as-IN"/>
        </w:rPr>
        <w:t xml:space="preserve"> </w:t>
      </w:r>
      <w:r w:rsidRPr="001D6884">
        <w:rPr>
          <w:b/>
          <w:bCs/>
          <w:noProof w:val="0"/>
          <w:color w:val="000000"/>
          <w:szCs w:val="24"/>
        </w:rPr>
        <w:t>PLANAS</w:t>
      </w:r>
    </w:p>
    <w:p w:rsidR="00791F7A" w:rsidRPr="009A065D" w:rsidRDefault="00791F7A" w:rsidP="009A065D">
      <w:pPr>
        <w:tabs>
          <w:tab w:val="left" w:pos="0"/>
          <w:tab w:val="left" w:pos="1134"/>
        </w:tabs>
        <w:suppressAutoHyphens/>
        <w:jc w:val="both"/>
        <w:rPr>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912"/>
        <w:gridCol w:w="3667"/>
        <w:gridCol w:w="2182"/>
        <w:gridCol w:w="1585"/>
        <w:gridCol w:w="2623"/>
      </w:tblGrid>
      <w:tr w:rsidR="00791F7A" w:rsidRPr="001D6884" w:rsidTr="0031132C">
        <w:tc>
          <w:tcPr>
            <w:tcW w:w="5000" w:type="pct"/>
            <w:gridSpan w:val="6"/>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tabs>
                <w:tab w:val="left" w:pos="0"/>
                <w:tab w:val="left" w:pos="1134"/>
              </w:tabs>
              <w:suppressAutoHyphens/>
              <w:jc w:val="both"/>
              <w:rPr>
                <w:b/>
                <w:szCs w:val="24"/>
                <w:lang w:val="lt-LT" w:eastAsia="ar-SA"/>
              </w:rPr>
            </w:pPr>
            <w:r w:rsidRPr="001D6884">
              <w:rPr>
                <w:b/>
                <w:szCs w:val="24"/>
                <w:lang w:val="lt-LT" w:eastAsia="ar-SA"/>
              </w:rPr>
              <w:t>I TIKSLAS</w:t>
            </w:r>
            <w:r w:rsidRPr="001D6884">
              <w:rPr>
                <w:b/>
                <w:szCs w:val="24"/>
                <w:lang w:eastAsia="ar-SA"/>
              </w:rPr>
              <w:t xml:space="preserve"> – </w:t>
            </w:r>
            <w:r w:rsidRPr="001D6884">
              <w:rPr>
                <w:b/>
                <w:szCs w:val="24"/>
                <w:lang w:val="lt-LT"/>
              </w:rPr>
              <w:t>mažinti ir šalinti korupcijos pasireiškimo prielaidas</w:t>
            </w:r>
            <w:r w:rsidRPr="001D6884">
              <w:rPr>
                <w:b/>
                <w:szCs w:val="24"/>
              </w:rPr>
              <w:t xml:space="preserve">, </w:t>
            </w:r>
            <w:r w:rsidRPr="001D6884">
              <w:rPr>
                <w:b/>
                <w:szCs w:val="24"/>
                <w:lang w:val="lt-LT"/>
              </w:rPr>
              <w:t xml:space="preserve">siekti didesnio Savivaldybės valdymo skaidrumo, efektyvumo, viešumo ir atskaitingumo visuomenei, didesnio </w:t>
            </w:r>
            <w:r w:rsidRPr="001D6884">
              <w:rPr>
                <w:b/>
                <w:bCs/>
                <w:noProof w:val="0"/>
                <w:color w:val="000000"/>
                <w:szCs w:val="24"/>
              </w:rPr>
              <w:t>savivaldybės administracijos padalinių, savivaldybės</w:t>
            </w:r>
            <w:r w:rsidRPr="001D6884">
              <w:rPr>
                <w:b/>
                <w:bCs/>
                <w:color w:val="000000"/>
                <w:szCs w:val="24"/>
                <w:lang w:val="lt-LT" w:bidi="as-IN"/>
              </w:rPr>
              <w:t xml:space="preserve">, biudžetinių ir </w:t>
            </w:r>
            <w:r w:rsidRPr="001D6884">
              <w:rPr>
                <w:b/>
                <w:bCs/>
                <w:noProof w:val="0"/>
                <w:color w:val="000000"/>
                <w:szCs w:val="24"/>
              </w:rPr>
              <w:t>viešųjų įstaigų bei įmonių</w:t>
            </w:r>
            <w:r w:rsidRPr="001D6884">
              <w:rPr>
                <w:b/>
                <w:bCs/>
                <w:color w:val="000000"/>
                <w:szCs w:val="24"/>
                <w:lang w:val="lt-LT" w:bidi="as-IN"/>
              </w:rPr>
              <w:t xml:space="preserve"> darbuotojų atsparumo korupcijai</w:t>
            </w:r>
          </w:p>
        </w:tc>
      </w:tr>
      <w:tr w:rsidR="00791F7A" w:rsidRPr="007E6626" w:rsidTr="0031132C">
        <w:tc>
          <w:tcPr>
            <w:tcW w:w="5000" w:type="pct"/>
            <w:gridSpan w:val="6"/>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tabs>
                <w:tab w:val="left" w:pos="0"/>
                <w:tab w:val="left" w:pos="1134"/>
              </w:tabs>
              <w:suppressAutoHyphens/>
              <w:jc w:val="both"/>
              <w:rPr>
                <w:b/>
                <w:i/>
                <w:iCs/>
                <w:szCs w:val="24"/>
                <w:lang w:val="lt-LT" w:eastAsia="ar-SA"/>
              </w:rPr>
            </w:pPr>
            <w:r w:rsidRPr="001D6884">
              <w:rPr>
                <w:b/>
                <w:i/>
                <w:iCs/>
                <w:szCs w:val="24"/>
                <w:lang w:val="lt-LT" w:eastAsia="ar-SA"/>
              </w:rPr>
              <w:t>Tikslo rezultatų kriterijai:</w:t>
            </w:r>
          </w:p>
          <w:p w:rsidR="00791F7A" w:rsidRPr="009670E6" w:rsidRDefault="00791F7A" w:rsidP="009670E6">
            <w:pPr>
              <w:pStyle w:val="ListParagraph"/>
              <w:numPr>
                <w:ilvl w:val="0"/>
                <w:numId w:val="7"/>
              </w:numPr>
              <w:autoSpaceDE w:val="0"/>
              <w:autoSpaceDN w:val="0"/>
              <w:adjustRightInd w:val="0"/>
              <w:jc w:val="left"/>
              <w:rPr>
                <w:i/>
                <w:iCs/>
                <w:color w:val="000000"/>
                <w:szCs w:val="24"/>
                <w:lang w:val="lt-LT" w:bidi="as-IN"/>
              </w:rPr>
            </w:pPr>
            <w:r w:rsidRPr="009670E6">
              <w:rPr>
                <w:i/>
                <w:iCs/>
                <w:color w:val="000000"/>
                <w:szCs w:val="24"/>
                <w:lang w:val="lt-LT" w:bidi="as-IN"/>
              </w:rPr>
              <w:t xml:space="preserve">Sistemingai mažinamos korupcijos prielaidas, efektyvinant korupcijos rizikų valdymą, skaidrinant reglamentavimą ir paslaugų teikimo procedūras, mažinant administracinę naštą paslaugų gavėjams. </w:t>
            </w:r>
          </w:p>
          <w:p w:rsidR="00791F7A" w:rsidRPr="009670E6" w:rsidRDefault="00791F7A" w:rsidP="009670E6">
            <w:pPr>
              <w:pStyle w:val="ListParagraph"/>
              <w:numPr>
                <w:ilvl w:val="0"/>
                <w:numId w:val="7"/>
              </w:numPr>
              <w:autoSpaceDE w:val="0"/>
              <w:autoSpaceDN w:val="0"/>
              <w:adjustRightInd w:val="0"/>
              <w:jc w:val="left"/>
              <w:rPr>
                <w:color w:val="000000"/>
                <w:szCs w:val="24"/>
                <w:lang w:val="lt-LT" w:bidi="as-IN"/>
              </w:rPr>
            </w:pPr>
            <w:r w:rsidRPr="009670E6">
              <w:rPr>
                <w:i/>
                <w:iCs/>
                <w:color w:val="000000"/>
                <w:szCs w:val="24"/>
                <w:lang w:val="lt-LT" w:bidi="as-IN"/>
              </w:rPr>
              <w:t>Stiprinama viešųjų pirkimų inicijavimo, organizavimo kontrolė ir prevencijos priemonių įgyvendinimas.</w:t>
            </w:r>
          </w:p>
        </w:tc>
      </w:tr>
      <w:tr w:rsidR="00791F7A" w:rsidRPr="007E6626" w:rsidTr="0031132C">
        <w:tc>
          <w:tcPr>
            <w:tcW w:w="5000" w:type="pct"/>
            <w:gridSpan w:val="6"/>
            <w:tcBorders>
              <w:top w:val="single" w:sz="4" w:space="0" w:color="000000"/>
              <w:left w:val="single" w:sz="4" w:space="0" w:color="000000"/>
              <w:bottom w:val="single" w:sz="4" w:space="0" w:color="000000"/>
              <w:right w:val="single" w:sz="4" w:space="0" w:color="000000"/>
            </w:tcBorders>
          </w:tcPr>
          <w:p w:rsidR="00791F7A" w:rsidRPr="006130C1" w:rsidRDefault="00791F7A" w:rsidP="0031132C">
            <w:pPr>
              <w:tabs>
                <w:tab w:val="left" w:pos="0"/>
                <w:tab w:val="left" w:pos="1134"/>
              </w:tabs>
              <w:suppressAutoHyphens/>
              <w:rPr>
                <w:b/>
                <w:szCs w:val="24"/>
                <w:lang w:val="lt-LT" w:eastAsia="ar-SA"/>
              </w:rPr>
            </w:pPr>
            <w:r w:rsidRPr="006130C1">
              <w:rPr>
                <w:b/>
                <w:szCs w:val="24"/>
                <w:lang w:val="lt-LT" w:eastAsia="ar-SA"/>
              </w:rPr>
              <w:t xml:space="preserve">1 uždavinys. </w:t>
            </w:r>
            <w:r w:rsidRPr="001D6884">
              <w:rPr>
                <w:b/>
                <w:szCs w:val="24"/>
                <w:lang w:val="lt-LT" w:eastAsia="ar-SA"/>
              </w:rPr>
              <w:t>Mažinti  administracinę naštą paslaugų gavėjams, p</w:t>
            </w:r>
            <w:r w:rsidRPr="006130C1">
              <w:rPr>
                <w:b/>
                <w:szCs w:val="24"/>
                <w:lang w:val="lt-LT" w:eastAsia="ar-SA"/>
              </w:rPr>
              <w:t>lė</w:t>
            </w:r>
            <w:r w:rsidRPr="001D6884">
              <w:rPr>
                <w:b/>
                <w:szCs w:val="24"/>
                <w:lang w:val="lt-LT" w:eastAsia="ar-SA"/>
              </w:rPr>
              <w:t>tojant</w:t>
            </w:r>
            <w:r w:rsidRPr="006130C1">
              <w:rPr>
                <w:b/>
                <w:szCs w:val="24"/>
                <w:lang w:val="lt-LT" w:eastAsia="ar-SA"/>
              </w:rPr>
              <w:t xml:space="preserve"> galimybes asmenims gauti kuo daugiau elektroninių paslaugų</w:t>
            </w:r>
            <w:r w:rsidRPr="001D6884">
              <w:rPr>
                <w:b/>
                <w:szCs w:val="24"/>
                <w:lang w:val="lt-LT" w:eastAsia="ar-SA"/>
              </w:rPr>
              <w:t xml:space="preserve"> ir informacijos</w:t>
            </w:r>
            <w:r w:rsidRPr="006130C1">
              <w:rPr>
                <w:b/>
                <w:szCs w:val="24"/>
                <w:lang w:val="lt-LT" w:eastAsia="ar-SA"/>
              </w:rPr>
              <w:t>.</w:t>
            </w:r>
          </w:p>
        </w:tc>
      </w:tr>
      <w:tr w:rsidR="00791F7A" w:rsidRPr="001D6884" w:rsidTr="0031132C">
        <w:trPr>
          <w:tblHeader/>
        </w:trPr>
        <w:tc>
          <w:tcPr>
            <w:tcW w:w="276" w:type="pct"/>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tabs>
                <w:tab w:val="left" w:pos="1134"/>
              </w:tabs>
              <w:suppressAutoHyphens/>
              <w:jc w:val="center"/>
              <w:rPr>
                <w:b/>
                <w:szCs w:val="24"/>
                <w:lang w:eastAsia="ar-SA"/>
              </w:rPr>
            </w:pPr>
            <w:r w:rsidRPr="001D6884">
              <w:rPr>
                <w:b/>
                <w:szCs w:val="24"/>
                <w:lang w:eastAsia="ar-SA"/>
              </w:rPr>
              <w:t>Eil. Nr.</w:t>
            </w:r>
          </w:p>
        </w:tc>
        <w:tc>
          <w:tcPr>
            <w:tcW w:w="1323" w:type="pct"/>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tabs>
                <w:tab w:val="left" w:pos="1134"/>
              </w:tabs>
              <w:suppressAutoHyphens/>
              <w:jc w:val="center"/>
              <w:rPr>
                <w:b/>
                <w:szCs w:val="24"/>
                <w:lang w:eastAsia="ar-SA"/>
              </w:rPr>
            </w:pPr>
            <w:r w:rsidRPr="001D6884">
              <w:rPr>
                <w:b/>
                <w:szCs w:val="24"/>
                <w:lang w:eastAsia="ar-SA"/>
              </w:rPr>
              <w:t>Problema</w:t>
            </w:r>
          </w:p>
        </w:tc>
        <w:tc>
          <w:tcPr>
            <w:tcW w:w="1240" w:type="pct"/>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tabs>
                <w:tab w:val="left" w:pos="1134"/>
              </w:tabs>
              <w:suppressAutoHyphens/>
              <w:jc w:val="center"/>
              <w:rPr>
                <w:b/>
                <w:szCs w:val="24"/>
                <w:lang w:eastAsia="ar-SA"/>
              </w:rPr>
            </w:pPr>
            <w:r w:rsidRPr="001D6884">
              <w:rPr>
                <w:b/>
                <w:szCs w:val="24"/>
                <w:lang w:eastAsia="ar-SA"/>
              </w:rPr>
              <w:t>Priemonė</w:t>
            </w:r>
          </w:p>
        </w:tc>
        <w:tc>
          <w:tcPr>
            <w:tcW w:w="738" w:type="pct"/>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tabs>
                <w:tab w:val="left" w:pos="1134"/>
              </w:tabs>
              <w:suppressAutoHyphens/>
              <w:jc w:val="center"/>
              <w:rPr>
                <w:b/>
                <w:szCs w:val="24"/>
                <w:lang w:eastAsia="ar-SA"/>
              </w:rPr>
            </w:pPr>
            <w:r w:rsidRPr="001D6884">
              <w:rPr>
                <w:b/>
                <w:szCs w:val="24"/>
                <w:lang w:eastAsia="ar-SA"/>
              </w:rPr>
              <w:t>Vykdytojas (-ai)</w:t>
            </w:r>
          </w:p>
        </w:tc>
        <w:tc>
          <w:tcPr>
            <w:tcW w:w="536" w:type="pct"/>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tabs>
                <w:tab w:val="left" w:pos="1134"/>
              </w:tabs>
              <w:suppressAutoHyphens/>
              <w:jc w:val="center"/>
              <w:rPr>
                <w:b/>
                <w:szCs w:val="24"/>
                <w:lang w:eastAsia="ar-SA"/>
              </w:rPr>
            </w:pPr>
            <w:r w:rsidRPr="001D6884">
              <w:rPr>
                <w:b/>
                <w:szCs w:val="24"/>
                <w:lang w:eastAsia="ar-SA"/>
              </w:rPr>
              <w:t>Įvykdymo terminas</w:t>
            </w:r>
          </w:p>
        </w:tc>
        <w:tc>
          <w:tcPr>
            <w:tcW w:w="887" w:type="pct"/>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tabs>
                <w:tab w:val="left" w:pos="1134"/>
              </w:tabs>
              <w:suppressAutoHyphens/>
              <w:jc w:val="center"/>
              <w:rPr>
                <w:b/>
                <w:szCs w:val="24"/>
                <w:lang w:eastAsia="ar-SA"/>
              </w:rPr>
            </w:pPr>
            <w:r w:rsidRPr="001D6884">
              <w:rPr>
                <w:b/>
                <w:szCs w:val="24"/>
                <w:lang w:eastAsia="ar-SA"/>
              </w:rPr>
              <w:t>Laukiamo rezultato vertinimo kriterijai</w:t>
            </w:r>
          </w:p>
        </w:tc>
      </w:tr>
      <w:tr w:rsidR="00791F7A" w:rsidRPr="007E6626" w:rsidTr="0031132C">
        <w:trPr>
          <w:trHeight w:val="702"/>
        </w:trPr>
        <w:tc>
          <w:tcPr>
            <w:tcW w:w="276" w:type="pct"/>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tabs>
                <w:tab w:val="left" w:pos="0"/>
                <w:tab w:val="left" w:pos="1134"/>
              </w:tabs>
              <w:suppressAutoHyphens/>
              <w:ind w:left="375" w:hanging="360"/>
              <w:rPr>
                <w:szCs w:val="24"/>
                <w:lang w:eastAsia="ar-SA"/>
              </w:rPr>
            </w:pPr>
            <w:r w:rsidRPr="001D6884">
              <w:rPr>
                <w:szCs w:val="24"/>
                <w:lang w:eastAsia="ar-SA"/>
              </w:rPr>
              <w:t>1.</w:t>
            </w:r>
            <w:r>
              <w:rPr>
                <w:szCs w:val="24"/>
                <w:lang w:eastAsia="ar-SA"/>
              </w:rPr>
              <w:t>1</w:t>
            </w:r>
          </w:p>
        </w:tc>
        <w:tc>
          <w:tcPr>
            <w:tcW w:w="1323" w:type="pct"/>
            <w:tcBorders>
              <w:top w:val="single" w:sz="4" w:space="0" w:color="000000"/>
              <w:left w:val="single" w:sz="4" w:space="0" w:color="000000"/>
              <w:bottom w:val="single" w:sz="4" w:space="0" w:color="000000"/>
              <w:right w:val="single" w:sz="4" w:space="0" w:color="000000"/>
            </w:tcBorders>
          </w:tcPr>
          <w:p w:rsidR="00791F7A" w:rsidRPr="00EC4280" w:rsidRDefault="00791F7A" w:rsidP="0031132C">
            <w:pPr>
              <w:tabs>
                <w:tab w:val="left" w:pos="1134"/>
              </w:tabs>
              <w:suppressAutoHyphens/>
              <w:jc w:val="both"/>
              <w:rPr>
                <w:szCs w:val="24"/>
                <w:lang w:val="lt-LT" w:eastAsia="ar-SA"/>
              </w:rPr>
            </w:pPr>
            <w:r w:rsidRPr="00EC4280">
              <w:rPr>
                <w:szCs w:val="24"/>
              </w:rPr>
              <w:t>Savivaldybės institucijų, įmonių ir įstaigų interneto svetainėse nesavalaikiai pateikiama aktuali informacija apie teikiamas paslaugas.</w:t>
            </w:r>
          </w:p>
        </w:tc>
        <w:tc>
          <w:tcPr>
            <w:tcW w:w="1240" w:type="pct"/>
            <w:tcBorders>
              <w:top w:val="single" w:sz="4" w:space="0" w:color="000000"/>
              <w:left w:val="single" w:sz="4" w:space="0" w:color="000000"/>
              <w:bottom w:val="single" w:sz="4" w:space="0" w:color="000000"/>
              <w:right w:val="single" w:sz="4" w:space="0" w:color="000000"/>
            </w:tcBorders>
          </w:tcPr>
          <w:p w:rsidR="00791F7A" w:rsidRPr="00EC4280" w:rsidRDefault="00791F7A" w:rsidP="0031132C">
            <w:pPr>
              <w:spacing w:line="256" w:lineRule="auto"/>
              <w:jc w:val="both"/>
              <w:rPr>
                <w:bCs/>
                <w:szCs w:val="24"/>
                <w:lang w:val="lt-LT"/>
              </w:rPr>
            </w:pPr>
            <w:r w:rsidRPr="00EC4280">
              <w:rPr>
                <w:szCs w:val="24"/>
                <w:lang w:val="lt-LT"/>
              </w:rPr>
              <w:t>Savivaldybės institucijų, įmonių ir įstaigų</w:t>
            </w:r>
            <w:r w:rsidRPr="00EC4280">
              <w:rPr>
                <w:bCs/>
                <w:szCs w:val="24"/>
                <w:lang w:val="lt-LT"/>
              </w:rPr>
              <w:t xml:space="preserve"> interneto svetainėse būtų pateikti ir nuolat atnaujinami paslaugų teikimo aprašai kartu su prašymų formomis, kurios gali būti teikiamos elektroniniu būdu.</w:t>
            </w:r>
          </w:p>
        </w:tc>
        <w:tc>
          <w:tcPr>
            <w:tcW w:w="738" w:type="pct"/>
            <w:tcBorders>
              <w:top w:val="single" w:sz="4" w:space="0" w:color="000000"/>
              <w:left w:val="single" w:sz="4" w:space="0" w:color="000000"/>
              <w:bottom w:val="single" w:sz="4" w:space="0" w:color="000000"/>
              <w:right w:val="single" w:sz="4" w:space="0" w:color="000000"/>
            </w:tcBorders>
          </w:tcPr>
          <w:p w:rsidR="00791F7A" w:rsidRPr="00EC4280" w:rsidRDefault="00791F7A" w:rsidP="0031132C">
            <w:pPr>
              <w:suppressAutoHyphens/>
              <w:rPr>
                <w:color w:val="000000"/>
                <w:szCs w:val="24"/>
                <w:lang w:val="lt-LT" w:eastAsia="ar-SA"/>
              </w:rPr>
            </w:pPr>
            <w:r w:rsidRPr="00EC4280">
              <w:rPr>
                <w:color w:val="212529"/>
                <w:szCs w:val="24"/>
                <w:shd w:val="clear" w:color="auto" w:fill="FFFFFF"/>
                <w:lang w:val="lt-LT"/>
              </w:rPr>
              <w:t>Vidaus administravimo ir informacinių technologijų skyrius,</w:t>
            </w:r>
          </w:p>
          <w:p w:rsidR="00791F7A" w:rsidRPr="00375797" w:rsidRDefault="00791F7A" w:rsidP="0031132C">
            <w:pPr>
              <w:suppressAutoHyphens/>
              <w:rPr>
                <w:szCs w:val="24"/>
                <w:lang w:val="lt-LT"/>
              </w:rPr>
            </w:pPr>
            <w:r w:rsidRPr="00EC4280">
              <w:rPr>
                <w:szCs w:val="24"/>
                <w:lang w:val="lt-LT"/>
              </w:rPr>
              <w:t>Savivaldybės įmonių ir įstaigų vadovai</w:t>
            </w:r>
          </w:p>
        </w:tc>
        <w:tc>
          <w:tcPr>
            <w:tcW w:w="536" w:type="pct"/>
            <w:tcBorders>
              <w:top w:val="single" w:sz="4" w:space="0" w:color="000000"/>
              <w:left w:val="single" w:sz="4" w:space="0" w:color="000000"/>
              <w:bottom w:val="single" w:sz="4" w:space="0" w:color="000000"/>
              <w:right w:val="single" w:sz="4" w:space="0" w:color="000000"/>
            </w:tcBorders>
          </w:tcPr>
          <w:p w:rsidR="00791F7A" w:rsidRPr="00EC4280" w:rsidRDefault="00791F7A" w:rsidP="0031132C">
            <w:pPr>
              <w:tabs>
                <w:tab w:val="left" w:pos="-63"/>
                <w:tab w:val="left" w:pos="1134"/>
              </w:tabs>
              <w:suppressAutoHyphens/>
              <w:rPr>
                <w:szCs w:val="24"/>
                <w:lang w:val="lt-LT" w:eastAsia="ar-SA"/>
              </w:rPr>
            </w:pPr>
            <w:r w:rsidRPr="00EC4280">
              <w:rPr>
                <w:szCs w:val="24"/>
                <w:lang w:val="lt-LT" w:eastAsia="ar-SA"/>
              </w:rPr>
              <w:t>Nuolat, esant poreikiui</w:t>
            </w:r>
          </w:p>
        </w:tc>
        <w:tc>
          <w:tcPr>
            <w:tcW w:w="887" w:type="pct"/>
            <w:tcBorders>
              <w:top w:val="single" w:sz="4" w:space="0" w:color="000000"/>
              <w:left w:val="single" w:sz="4" w:space="0" w:color="000000"/>
              <w:bottom w:val="single" w:sz="4" w:space="0" w:color="000000"/>
              <w:right w:val="single" w:sz="4" w:space="0" w:color="000000"/>
            </w:tcBorders>
          </w:tcPr>
          <w:p w:rsidR="00791F7A" w:rsidRPr="00EC4280" w:rsidRDefault="00791F7A" w:rsidP="0031132C">
            <w:pPr>
              <w:suppressAutoHyphens/>
              <w:jc w:val="both"/>
              <w:rPr>
                <w:color w:val="000000"/>
                <w:szCs w:val="24"/>
                <w:lang w:val="lt-LT" w:eastAsia="ar-SA"/>
              </w:rPr>
            </w:pPr>
            <w:r w:rsidRPr="00EC4280">
              <w:rPr>
                <w:bCs/>
                <w:szCs w:val="24"/>
                <w:lang w:val="lt-LT"/>
              </w:rPr>
              <w:t>Atnaujintų bei naujai pateiktų administracinių paslaugų aprašymų skaičiaus santykis</w:t>
            </w:r>
            <w:r>
              <w:rPr>
                <w:bCs/>
                <w:szCs w:val="24"/>
                <w:lang w:val="lt-LT"/>
              </w:rPr>
              <w:t xml:space="preserve"> </w:t>
            </w:r>
            <w:r w:rsidRPr="005010C7">
              <w:rPr>
                <w:szCs w:val="24"/>
                <w:lang w:val="lt-LT"/>
              </w:rPr>
              <w:t>(100 proc.)</w:t>
            </w:r>
            <w:r w:rsidRPr="00EC4280">
              <w:rPr>
                <w:bCs/>
                <w:szCs w:val="24"/>
                <w:lang w:val="lt-LT"/>
              </w:rPr>
              <w:t>.</w:t>
            </w:r>
          </w:p>
        </w:tc>
      </w:tr>
      <w:tr w:rsidR="00791F7A" w:rsidRPr="007E6626" w:rsidTr="0031132C">
        <w:tc>
          <w:tcPr>
            <w:tcW w:w="276" w:type="pct"/>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tabs>
                <w:tab w:val="left" w:pos="0"/>
                <w:tab w:val="left" w:pos="1134"/>
              </w:tabs>
              <w:suppressAutoHyphens/>
              <w:ind w:left="375" w:hanging="360"/>
              <w:rPr>
                <w:szCs w:val="24"/>
                <w:lang w:val="lt-LT" w:eastAsia="ar-SA"/>
              </w:rPr>
            </w:pPr>
            <w:r>
              <w:rPr>
                <w:szCs w:val="24"/>
                <w:lang w:val="lt-LT" w:eastAsia="ar-SA"/>
              </w:rPr>
              <w:t>1.2</w:t>
            </w:r>
          </w:p>
        </w:tc>
        <w:tc>
          <w:tcPr>
            <w:tcW w:w="1323" w:type="pct"/>
            <w:tcBorders>
              <w:top w:val="single" w:sz="4" w:space="0" w:color="000000"/>
              <w:left w:val="single" w:sz="4" w:space="0" w:color="000000"/>
              <w:bottom w:val="single" w:sz="4" w:space="0" w:color="000000"/>
              <w:right w:val="single" w:sz="4" w:space="0" w:color="000000"/>
            </w:tcBorders>
          </w:tcPr>
          <w:p w:rsidR="00791F7A" w:rsidRPr="005010C7" w:rsidRDefault="00791F7A" w:rsidP="00945766">
            <w:pPr>
              <w:jc w:val="both"/>
              <w:rPr>
                <w:szCs w:val="24"/>
                <w:lang w:val="lt-LT"/>
              </w:rPr>
            </w:pPr>
            <w:r w:rsidRPr="005010C7">
              <w:rPr>
                <w:szCs w:val="24"/>
                <w:lang w:val="lt-LT"/>
              </w:rPr>
              <w:t xml:space="preserve">Teisinio reguliavimo trūkumai gali sudaryti sąlygas korupcijai pasireikšti. </w:t>
            </w:r>
            <w:r w:rsidRPr="005010C7">
              <w:rPr>
                <w:szCs w:val="24"/>
                <w:lang w:val="lt-LT" w:eastAsia="lt-LT"/>
              </w:rPr>
              <w:t>Ypatingą dėmesį skirti antikorupciniu požiūriu vertinant teisės aktų projektus, dėl kurių gali kilti interesų konfliktai</w:t>
            </w:r>
            <w:r>
              <w:rPr>
                <w:szCs w:val="24"/>
                <w:lang w:val="lt-LT" w:eastAsia="lt-LT"/>
              </w:rPr>
              <w:t>.</w:t>
            </w:r>
          </w:p>
        </w:tc>
        <w:tc>
          <w:tcPr>
            <w:tcW w:w="1240" w:type="pct"/>
            <w:tcBorders>
              <w:top w:val="single" w:sz="4" w:space="0" w:color="000000"/>
              <w:left w:val="single" w:sz="4" w:space="0" w:color="000000"/>
              <w:bottom w:val="single" w:sz="4" w:space="0" w:color="000000"/>
              <w:right w:val="single" w:sz="4" w:space="0" w:color="000000"/>
            </w:tcBorders>
          </w:tcPr>
          <w:p w:rsidR="00791F7A" w:rsidRPr="005010C7" w:rsidRDefault="00791F7A" w:rsidP="0031132C">
            <w:pPr>
              <w:spacing w:line="256" w:lineRule="auto"/>
              <w:jc w:val="both"/>
              <w:rPr>
                <w:bCs/>
                <w:szCs w:val="24"/>
                <w:lang w:val="lt-LT"/>
              </w:rPr>
            </w:pPr>
            <w:r w:rsidRPr="005010C7">
              <w:rPr>
                <w:szCs w:val="24"/>
                <w:lang w:val="lt-LT"/>
              </w:rPr>
              <w:t xml:space="preserve">Lietuvos Respublikos korupcijos prevencijos įstatymo 8 straipsnio 1 dalyje nustatytais atvejais atlikti norminių teisės aktų projektų  antikorupcinio vertinimą. </w:t>
            </w:r>
          </w:p>
        </w:tc>
        <w:tc>
          <w:tcPr>
            <w:tcW w:w="738" w:type="pct"/>
            <w:tcBorders>
              <w:top w:val="single" w:sz="4" w:space="0" w:color="000000"/>
              <w:left w:val="single" w:sz="4" w:space="0" w:color="000000"/>
              <w:bottom w:val="single" w:sz="4" w:space="0" w:color="000000"/>
              <w:right w:val="single" w:sz="4" w:space="0" w:color="000000"/>
            </w:tcBorders>
          </w:tcPr>
          <w:p w:rsidR="00791F7A" w:rsidRPr="005010C7" w:rsidRDefault="00791F7A" w:rsidP="0031132C">
            <w:pPr>
              <w:suppressAutoHyphens/>
              <w:rPr>
                <w:szCs w:val="24"/>
                <w:lang w:val="lt-LT"/>
              </w:rPr>
            </w:pPr>
            <w:r w:rsidRPr="005010C7">
              <w:rPr>
                <w:szCs w:val="24"/>
                <w:lang w:val="lt-LT"/>
              </w:rPr>
              <w:t>Teisės aktų projektų rengėjai,</w:t>
            </w:r>
          </w:p>
          <w:p w:rsidR="00791F7A" w:rsidRPr="005010C7" w:rsidRDefault="00791F7A" w:rsidP="0031132C">
            <w:pPr>
              <w:suppressAutoHyphens/>
              <w:rPr>
                <w:szCs w:val="24"/>
                <w:lang w:val="lt-LT"/>
              </w:rPr>
            </w:pPr>
            <w:r w:rsidRPr="005010C7">
              <w:rPr>
                <w:color w:val="000000"/>
                <w:szCs w:val="24"/>
                <w:lang w:val="lt-LT" w:eastAsia="ar-SA"/>
              </w:rPr>
              <w:t>Savivaldybės administracijos patarėja</w:t>
            </w:r>
          </w:p>
        </w:tc>
        <w:tc>
          <w:tcPr>
            <w:tcW w:w="536" w:type="pct"/>
            <w:tcBorders>
              <w:top w:val="single" w:sz="4" w:space="0" w:color="000000"/>
              <w:left w:val="single" w:sz="4" w:space="0" w:color="000000"/>
              <w:bottom w:val="single" w:sz="4" w:space="0" w:color="000000"/>
              <w:right w:val="single" w:sz="4" w:space="0" w:color="000000"/>
            </w:tcBorders>
          </w:tcPr>
          <w:p w:rsidR="00791F7A" w:rsidRPr="005010C7" w:rsidRDefault="00791F7A" w:rsidP="0031132C">
            <w:pPr>
              <w:tabs>
                <w:tab w:val="left" w:pos="-63"/>
                <w:tab w:val="left" w:pos="1134"/>
              </w:tabs>
              <w:suppressAutoHyphens/>
              <w:rPr>
                <w:szCs w:val="24"/>
                <w:lang w:val="lt-LT" w:eastAsia="ar-SA"/>
              </w:rPr>
            </w:pPr>
            <w:r w:rsidRPr="005010C7">
              <w:rPr>
                <w:szCs w:val="24"/>
                <w:lang w:val="lt-LT"/>
              </w:rPr>
              <w:t>Nuolat, prieš priimant teisės aktą.</w:t>
            </w:r>
          </w:p>
        </w:tc>
        <w:tc>
          <w:tcPr>
            <w:tcW w:w="887" w:type="pct"/>
            <w:tcBorders>
              <w:top w:val="single" w:sz="4" w:space="0" w:color="000000"/>
              <w:left w:val="single" w:sz="4" w:space="0" w:color="000000"/>
              <w:bottom w:val="single" w:sz="4" w:space="0" w:color="000000"/>
              <w:right w:val="single" w:sz="4" w:space="0" w:color="000000"/>
            </w:tcBorders>
          </w:tcPr>
          <w:p w:rsidR="00791F7A" w:rsidRPr="005010C7" w:rsidRDefault="00791F7A" w:rsidP="0031132C">
            <w:pPr>
              <w:suppressAutoHyphens/>
              <w:jc w:val="both"/>
              <w:rPr>
                <w:szCs w:val="24"/>
                <w:lang w:val="lt-LT"/>
              </w:rPr>
            </w:pPr>
            <w:r w:rsidRPr="005010C7">
              <w:rPr>
                <w:szCs w:val="24"/>
                <w:lang w:val="lt-LT"/>
              </w:rPr>
              <w:t>Atliktų antikorupciniu požiūriu vertinimų teisės aktų kiekis proc. nuo privalomų vertinti (100 proc.).</w:t>
            </w:r>
          </w:p>
        </w:tc>
      </w:tr>
      <w:tr w:rsidR="00791F7A" w:rsidRPr="007E6626" w:rsidTr="0031132C">
        <w:tc>
          <w:tcPr>
            <w:tcW w:w="276" w:type="pct"/>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tabs>
                <w:tab w:val="left" w:pos="1134"/>
              </w:tabs>
              <w:suppressAutoHyphens/>
              <w:ind w:left="375" w:hanging="360"/>
              <w:rPr>
                <w:szCs w:val="24"/>
                <w:lang w:eastAsia="ar-SA"/>
              </w:rPr>
            </w:pPr>
            <w:r>
              <w:rPr>
                <w:szCs w:val="24"/>
                <w:lang w:val="lt-LT" w:eastAsia="ar-SA"/>
              </w:rPr>
              <w:t>1.3</w:t>
            </w:r>
            <w:r w:rsidRPr="001D6884">
              <w:rPr>
                <w:szCs w:val="24"/>
                <w:lang w:eastAsia="ar-SA"/>
              </w:rPr>
              <w:tab/>
            </w:r>
          </w:p>
        </w:tc>
        <w:tc>
          <w:tcPr>
            <w:tcW w:w="1323" w:type="pct"/>
            <w:tcBorders>
              <w:top w:val="single" w:sz="4" w:space="0" w:color="000000"/>
              <w:left w:val="single" w:sz="4" w:space="0" w:color="000000"/>
              <w:bottom w:val="single" w:sz="4" w:space="0" w:color="000000"/>
              <w:right w:val="single" w:sz="4" w:space="0" w:color="000000"/>
            </w:tcBorders>
          </w:tcPr>
          <w:p w:rsidR="00791F7A" w:rsidRPr="005010C7" w:rsidRDefault="00791F7A" w:rsidP="0031132C">
            <w:pPr>
              <w:suppressAutoHyphens/>
              <w:jc w:val="both"/>
              <w:rPr>
                <w:szCs w:val="24"/>
                <w:lang w:val="lt-LT" w:eastAsia="ar-SA"/>
              </w:rPr>
            </w:pPr>
            <w:r w:rsidRPr="005010C7">
              <w:rPr>
                <w:szCs w:val="24"/>
              </w:rPr>
              <w:t>Visuomenei trūksta informacijos Savivaldybės institucijų, įmonių ir įstaigų vykdomus viešuosius pirkimus</w:t>
            </w:r>
            <w:r w:rsidRPr="005010C7">
              <w:rPr>
                <w:szCs w:val="24"/>
                <w:lang w:val="lt-LT"/>
              </w:rPr>
              <w:t>, todėl</w:t>
            </w:r>
            <w:r w:rsidRPr="005010C7">
              <w:rPr>
                <w:szCs w:val="24"/>
                <w:lang w:val="lt-LT" w:eastAsia="ar-SA"/>
              </w:rPr>
              <w:t xml:space="preserve"> būtina stiprinti inicijavimo, organizavimo, vykdymo kontrolę, bei informacijos prieinamumą.</w:t>
            </w:r>
          </w:p>
        </w:tc>
        <w:tc>
          <w:tcPr>
            <w:tcW w:w="1240" w:type="pct"/>
            <w:tcBorders>
              <w:top w:val="single" w:sz="4" w:space="0" w:color="000000"/>
              <w:left w:val="single" w:sz="4" w:space="0" w:color="000000"/>
              <w:bottom w:val="single" w:sz="4" w:space="0" w:color="000000"/>
              <w:right w:val="single" w:sz="4" w:space="0" w:color="000000"/>
            </w:tcBorders>
          </w:tcPr>
          <w:p w:rsidR="00791F7A" w:rsidRPr="005010C7" w:rsidRDefault="00791F7A" w:rsidP="0031132C">
            <w:pPr>
              <w:suppressAutoHyphens/>
              <w:jc w:val="both"/>
              <w:rPr>
                <w:szCs w:val="24"/>
                <w:lang w:val="lt-LT" w:eastAsia="ar-SA"/>
              </w:rPr>
            </w:pPr>
            <w:r w:rsidRPr="005010C7">
              <w:rPr>
                <w:szCs w:val="24"/>
                <w:lang w:val="lt-LT" w:eastAsia="lt-LT"/>
              </w:rPr>
              <w:t>Savivaldybės interneto puslapyje reguliariai skelbti informaciją apie darbų, paslaugų ir prekių  viešųjų pirkimų, vykdomų atviro ar supaprastinto atviro konkurso būdu, sudarytas sutartis.</w:t>
            </w:r>
          </w:p>
        </w:tc>
        <w:tc>
          <w:tcPr>
            <w:tcW w:w="738" w:type="pct"/>
            <w:tcBorders>
              <w:top w:val="single" w:sz="4" w:space="0" w:color="000000"/>
              <w:left w:val="single" w:sz="4" w:space="0" w:color="000000"/>
              <w:bottom w:val="single" w:sz="4" w:space="0" w:color="000000"/>
              <w:right w:val="single" w:sz="4" w:space="0" w:color="000000"/>
            </w:tcBorders>
          </w:tcPr>
          <w:p w:rsidR="00791F7A" w:rsidRPr="005010C7" w:rsidRDefault="00791F7A" w:rsidP="0031132C">
            <w:pPr>
              <w:tabs>
                <w:tab w:val="left" w:pos="1500"/>
              </w:tabs>
              <w:suppressAutoHyphens/>
              <w:rPr>
                <w:color w:val="000000"/>
                <w:szCs w:val="24"/>
                <w:lang w:val="lt-LT" w:eastAsia="ar-SA"/>
              </w:rPr>
            </w:pPr>
            <w:r w:rsidRPr="005010C7">
              <w:rPr>
                <w:color w:val="000000"/>
                <w:szCs w:val="24"/>
                <w:lang w:val="lt-LT" w:eastAsia="ar-SA"/>
              </w:rPr>
              <w:t>Viešųjų pirkimų skyrius</w:t>
            </w:r>
          </w:p>
          <w:p w:rsidR="00791F7A" w:rsidRPr="005010C7" w:rsidRDefault="00791F7A" w:rsidP="0031132C">
            <w:pPr>
              <w:suppressAutoHyphens/>
              <w:rPr>
                <w:color w:val="000000"/>
                <w:szCs w:val="24"/>
                <w:lang w:val="lt-LT" w:eastAsia="ar-SA"/>
              </w:rPr>
            </w:pPr>
          </w:p>
        </w:tc>
        <w:tc>
          <w:tcPr>
            <w:tcW w:w="536" w:type="pct"/>
            <w:tcBorders>
              <w:top w:val="single" w:sz="4" w:space="0" w:color="000000"/>
              <w:left w:val="single" w:sz="4" w:space="0" w:color="000000"/>
              <w:bottom w:val="single" w:sz="4" w:space="0" w:color="000000"/>
              <w:right w:val="single" w:sz="4" w:space="0" w:color="000000"/>
            </w:tcBorders>
          </w:tcPr>
          <w:p w:rsidR="00791F7A" w:rsidRPr="005010C7" w:rsidRDefault="00791F7A" w:rsidP="0031132C">
            <w:pPr>
              <w:tabs>
                <w:tab w:val="left" w:pos="-63"/>
                <w:tab w:val="left" w:pos="1134"/>
              </w:tabs>
              <w:suppressAutoHyphens/>
              <w:rPr>
                <w:szCs w:val="24"/>
                <w:lang w:val="lt-LT" w:eastAsia="ar-SA"/>
              </w:rPr>
            </w:pPr>
            <w:r w:rsidRPr="005010C7">
              <w:rPr>
                <w:szCs w:val="24"/>
                <w:lang w:val="lt-LT" w:eastAsia="ar-SA"/>
              </w:rPr>
              <w:t>Nuolat, esant poreikiui</w:t>
            </w:r>
          </w:p>
          <w:p w:rsidR="00791F7A" w:rsidRPr="005010C7" w:rsidRDefault="00791F7A" w:rsidP="0031132C">
            <w:pPr>
              <w:tabs>
                <w:tab w:val="left" w:pos="-63"/>
                <w:tab w:val="left" w:pos="1134"/>
              </w:tabs>
              <w:suppressAutoHyphens/>
              <w:rPr>
                <w:szCs w:val="24"/>
                <w:lang w:val="lt-LT" w:eastAsia="ar-SA"/>
              </w:rPr>
            </w:pPr>
          </w:p>
        </w:tc>
        <w:tc>
          <w:tcPr>
            <w:tcW w:w="887" w:type="pct"/>
            <w:tcBorders>
              <w:top w:val="single" w:sz="4" w:space="0" w:color="000000"/>
              <w:left w:val="single" w:sz="4" w:space="0" w:color="000000"/>
              <w:bottom w:val="single" w:sz="4" w:space="0" w:color="000000"/>
              <w:right w:val="single" w:sz="4" w:space="0" w:color="000000"/>
            </w:tcBorders>
          </w:tcPr>
          <w:p w:rsidR="00791F7A" w:rsidRPr="005010C7" w:rsidRDefault="00791F7A" w:rsidP="0031132C">
            <w:pPr>
              <w:suppressAutoHyphens/>
              <w:jc w:val="both"/>
              <w:rPr>
                <w:szCs w:val="24"/>
                <w:lang w:val="lt-LT" w:eastAsia="ar-SA"/>
              </w:rPr>
            </w:pPr>
            <w:r w:rsidRPr="005010C7">
              <w:rPr>
                <w:szCs w:val="24"/>
                <w:lang w:val="lt-LT"/>
              </w:rPr>
              <w:t>Sudarytų viešųjų pirkimų sutarčių skaičiaus santykis su viešai paskelbtų viešųjų pirkimų sutarčių skaičiumi</w:t>
            </w:r>
            <w:r w:rsidRPr="005010C7">
              <w:rPr>
                <w:szCs w:val="24"/>
                <w:lang w:val="lt-LT" w:eastAsia="ar-SA"/>
              </w:rPr>
              <w:t xml:space="preserve"> (100 proc.).</w:t>
            </w:r>
          </w:p>
        </w:tc>
      </w:tr>
      <w:tr w:rsidR="00791F7A" w:rsidRPr="007E6626" w:rsidTr="0031132C">
        <w:tc>
          <w:tcPr>
            <w:tcW w:w="5000" w:type="pct"/>
            <w:gridSpan w:val="6"/>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suppressAutoHyphens/>
              <w:rPr>
                <w:szCs w:val="24"/>
                <w:lang w:val="lt-LT" w:eastAsia="ar-SA"/>
              </w:rPr>
            </w:pPr>
            <w:r w:rsidRPr="006130C1">
              <w:rPr>
                <w:b/>
                <w:szCs w:val="24"/>
                <w:lang w:val="lt-LT" w:eastAsia="ar-SA"/>
              </w:rPr>
              <w:t xml:space="preserve">2 uždavinys. </w:t>
            </w:r>
            <w:bookmarkStart w:id="1" w:name="_Hlk58321033"/>
            <w:r w:rsidRPr="006130C1">
              <w:rPr>
                <w:b/>
                <w:bCs/>
                <w:color w:val="000000"/>
                <w:szCs w:val="24"/>
                <w:lang w:val="lt-LT" w:bidi="as-IN"/>
              </w:rPr>
              <w:t>Stiprinti savivaldybės administracijos padalinių, savivaldybės</w:t>
            </w:r>
            <w:r w:rsidRPr="001D6884">
              <w:rPr>
                <w:b/>
                <w:bCs/>
                <w:color w:val="000000"/>
                <w:szCs w:val="24"/>
                <w:lang w:val="lt-LT" w:bidi="as-IN"/>
              </w:rPr>
              <w:t xml:space="preserve">, biudžetinių ir </w:t>
            </w:r>
            <w:r w:rsidRPr="006130C1">
              <w:rPr>
                <w:b/>
                <w:bCs/>
                <w:color w:val="000000"/>
                <w:szCs w:val="24"/>
                <w:lang w:val="lt-LT" w:bidi="as-IN"/>
              </w:rPr>
              <w:t xml:space="preserve"> viešųjų įstaigų bei įmonių korupcijos prevencijos priemonių</w:t>
            </w:r>
            <w:r w:rsidRPr="001D6884">
              <w:rPr>
                <w:b/>
                <w:bCs/>
                <w:color w:val="000000"/>
                <w:szCs w:val="24"/>
                <w:lang w:val="lt-LT" w:bidi="as-IN"/>
              </w:rPr>
              <w:t xml:space="preserve"> efektyvumą ir </w:t>
            </w:r>
            <w:r w:rsidRPr="006130C1">
              <w:rPr>
                <w:b/>
                <w:bCs/>
                <w:color w:val="000000"/>
                <w:szCs w:val="24"/>
                <w:lang w:val="lt-LT" w:bidi="as-IN"/>
              </w:rPr>
              <w:t xml:space="preserve"> įgyvendinimo kontrolę</w:t>
            </w:r>
            <w:bookmarkEnd w:id="1"/>
            <w:r w:rsidRPr="001D6884">
              <w:rPr>
                <w:b/>
                <w:bCs/>
                <w:color w:val="000000"/>
                <w:szCs w:val="24"/>
                <w:lang w:val="lt-LT" w:bidi="as-IN"/>
              </w:rPr>
              <w:t>.</w:t>
            </w:r>
          </w:p>
        </w:tc>
      </w:tr>
      <w:tr w:rsidR="00791F7A" w:rsidRPr="007E6626" w:rsidTr="0031132C">
        <w:tc>
          <w:tcPr>
            <w:tcW w:w="276" w:type="pct"/>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tabs>
                <w:tab w:val="left" w:pos="0"/>
                <w:tab w:val="left" w:pos="1134"/>
              </w:tabs>
              <w:suppressAutoHyphens/>
              <w:ind w:left="375" w:hanging="360"/>
              <w:rPr>
                <w:szCs w:val="24"/>
                <w:lang w:eastAsia="ar-SA"/>
              </w:rPr>
            </w:pPr>
            <w:bookmarkStart w:id="2" w:name="_Hlk106362911"/>
            <w:r>
              <w:rPr>
                <w:szCs w:val="24"/>
                <w:lang w:val="lt-LT" w:eastAsia="ar-SA"/>
              </w:rPr>
              <w:t>2.1</w:t>
            </w:r>
            <w:r w:rsidRPr="001D6884">
              <w:rPr>
                <w:szCs w:val="24"/>
                <w:lang w:eastAsia="ar-SA"/>
              </w:rPr>
              <w:tab/>
            </w:r>
          </w:p>
        </w:tc>
        <w:tc>
          <w:tcPr>
            <w:tcW w:w="1323" w:type="pct"/>
            <w:tcBorders>
              <w:top w:val="single" w:sz="4" w:space="0" w:color="000000"/>
              <w:left w:val="single" w:sz="4" w:space="0" w:color="000000"/>
              <w:bottom w:val="single" w:sz="4" w:space="0" w:color="000000"/>
              <w:right w:val="single" w:sz="4" w:space="0" w:color="000000"/>
            </w:tcBorders>
          </w:tcPr>
          <w:p w:rsidR="00791F7A" w:rsidRPr="005010C7" w:rsidRDefault="00791F7A" w:rsidP="0031132C">
            <w:pPr>
              <w:suppressAutoHyphens/>
              <w:jc w:val="both"/>
              <w:rPr>
                <w:b/>
                <w:bCs/>
                <w:szCs w:val="24"/>
                <w:lang w:val="lt-LT" w:eastAsia="ar-SA"/>
              </w:rPr>
            </w:pPr>
            <w:r w:rsidRPr="005010C7">
              <w:rPr>
                <w:szCs w:val="24"/>
              </w:rPr>
              <w:t>Viešųjų ir privačių interesų neatskyrimas yra viena iš korupcijos prielaidų, galinti pasireikšti Savivaldybėje,  jos įstaigose ir įmonėse.</w:t>
            </w:r>
          </w:p>
        </w:tc>
        <w:tc>
          <w:tcPr>
            <w:tcW w:w="1240" w:type="pct"/>
            <w:tcBorders>
              <w:top w:val="single" w:sz="4" w:space="0" w:color="000000"/>
              <w:left w:val="single" w:sz="4" w:space="0" w:color="000000"/>
              <w:bottom w:val="single" w:sz="4" w:space="0" w:color="000000"/>
              <w:right w:val="single" w:sz="4" w:space="0" w:color="000000"/>
            </w:tcBorders>
          </w:tcPr>
          <w:p w:rsidR="00791F7A" w:rsidRPr="005010C7" w:rsidRDefault="00791F7A" w:rsidP="0031132C">
            <w:pPr>
              <w:suppressAutoHyphens/>
              <w:jc w:val="both"/>
              <w:rPr>
                <w:szCs w:val="24"/>
                <w:lang w:val="lt-LT" w:eastAsia="ar-SA"/>
              </w:rPr>
            </w:pPr>
            <w:r w:rsidRPr="005010C7">
              <w:rPr>
                <w:szCs w:val="24"/>
                <w:lang w:val="lt-LT"/>
              </w:rPr>
              <w:t>Kontroliuoti, ar asmenys laiku ir tinkamai pateikia privačių interesų deklaracijas ir, esant poreikiui, juos konsultuoti.</w:t>
            </w:r>
          </w:p>
        </w:tc>
        <w:tc>
          <w:tcPr>
            <w:tcW w:w="738" w:type="pct"/>
            <w:tcBorders>
              <w:top w:val="single" w:sz="4" w:space="0" w:color="000000"/>
              <w:left w:val="single" w:sz="4" w:space="0" w:color="000000"/>
              <w:bottom w:val="single" w:sz="4" w:space="0" w:color="000000"/>
              <w:right w:val="single" w:sz="4" w:space="0" w:color="000000"/>
            </w:tcBorders>
          </w:tcPr>
          <w:p w:rsidR="00791F7A" w:rsidRPr="005010C7" w:rsidRDefault="00791F7A" w:rsidP="0031132C">
            <w:pPr>
              <w:adjustRightInd w:val="0"/>
              <w:jc w:val="both"/>
              <w:rPr>
                <w:szCs w:val="24"/>
                <w:lang w:val="lt-LT" w:eastAsia="ar-SA"/>
              </w:rPr>
            </w:pPr>
            <w:r w:rsidRPr="005010C7">
              <w:rPr>
                <w:szCs w:val="24"/>
                <w:lang w:val="lt-LT"/>
              </w:rPr>
              <w:t>Savivaldybės įmonių ir įstaigų vadovai</w:t>
            </w:r>
            <w:r>
              <w:rPr>
                <w:szCs w:val="24"/>
                <w:lang w:val="lt-LT"/>
              </w:rPr>
              <w:t>,</w:t>
            </w:r>
            <w:r w:rsidRPr="005010C7">
              <w:rPr>
                <w:color w:val="000000"/>
                <w:szCs w:val="24"/>
                <w:lang w:val="lt-LT" w:eastAsia="ar-SA"/>
              </w:rPr>
              <w:t xml:space="preserve"> Savivaldybės administracijos patarėja </w:t>
            </w:r>
          </w:p>
        </w:tc>
        <w:tc>
          <w:tcPr>
            <w:tcW w:w="536" w:type="pct"/>
            <w:tcBorders>
              <w:top w:val="single" w:sz="4" w:space="0" w:color="000000"/>
              <w:left w:val="single" w:sz="4" w:space="0" w:color="000000"/>
              <w:bottom w:val="single" w:sz="4" w:space="0" w:color="000000"/>
              <w:right w:val="single" w:sz="4" w:space="0" w:color="000000"/>
            </w:tcBorders>
          </w:tcPr>
          <w:p w:rsidR="00791F7A" w:rsidRPr="005010C7" w:rsidRDefault="00791F7A" w:rsidP="0031132C">
            <w:pPr>
              <w:suppressAutoHyphens/>
              <w:jc w:val="both"/>
              <w:rPr>
                <w:szCs w:val="24"/>
                <w:lang w:val="lt-LT" w:eastAsia="ar-SA"/>
              </w:rPr>
            </w:pPr>
            <w:r w:rsidRPr="005010C7">
              <w:rPr>
                <w:szCs w:val="24"/>
                <w:lang w:val="lt-LT"/>
              </w:rPr>
              <w:t>Nuolat, esant poreikiui</w:t>
            </w:r>
          </w:p>
        </w:tc>
        <w:tc>
          <w:tcPr>
            <w:tcW w:w="887" w:type="pct"/>
            <w:tcBorders>
              <w:top w:val="single" w:sz="4" w:space="0" w:color="000000"/>
              <w:left w:val="single" w:sz="4" w:space="0" w:color="000000"/>
              <w:bottom w:val="single" w:sz="4" w:space="0" w:color="000000"/>
              <w:right w:val="single" w:sz="4" w:space="0" w:color="000000"/>
            </w:tcBorders>
          </w:tcPr>
          <w:p w:rsidR="00791F7A" w:rsidRPr="005010C7" w:rsidRDefault="00791F7A" w:rsidP="0031132C">
            <w:pPr>
              <w:tabs>
                <w:tab w:val="left" w:pos="1134"/>
              </w:tabs>
              <w:suppressAutoHyphens/>
              <w:jc w:val="both"/>
              <w:rPr>
                <w:szCs w:val="24"/>
                <w:lang w:val="lt-LT" w:eastAsia="ar-SA"/>
              </w:rPr>
            </w:pPr>
            <w:r w:rsidRPr="005010C7">
              <w:rPr>
                <w:szCs w:val="24"/>
                <w:lang w:val="lt-LT"/>
              </w:rPr>
              <w:t>Pateiktų deklaracijų skaičiaus nuo būtinų pateikti dekla</w:t>
            </w:r>
            <w:r>
              <w:rPr>
                <w:szCs w:val="24"/>
                <w:lang w:val="lt-LT"/>
              </w:rPr>
              <w:t>racijų skaičiaus santykis (100 proc.</w:t>
            </w:r>
            <w:r w:rsidRPr="005010C7">
              <w:rPr>
                <w:szCs w:val="24"/>
                <w:lang w:val="lt-LT"/>
              </w:rPr>
              <w:t>)</w:t>
            </w:r>
            <w:r>
              <w:rPr>
                <w:szCs w:val="24"/>
                <w:lang w:val="lt-LT"/>
              </w:rPr>
              <w:t>.</w:t>
            </w:r>
          </w:p>
        </w:tc>
      </w:tr>
      <w:bookmarkEnd w:id="2"/>
      <w:tr w:rsidR="00791F7A" w:rsidRPr="00F919A8" w:rsidTr="0031132C">
        <w:tc>
          <w:tcPr>
            <w:tcW w:w="276" w:type="pct"/>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tabs>
                <w:tab w:val="left" w:pos="0"/>
                <w:tab w:val="left" w:pos="1134"/>
              </w:tabs>
              <w:suppressAutoHyphens/>
              <w:ind w:left="375" w:hanging="360"/>
              <w:rPr>
                <w:szCs w:val="24"/>
                <w:lang w:eastAsia="ar-SA"/>
              </w:rPr>
            </w:pPr>
            <w:r>
              <w:rPr>
                <w:szCs w:val="24"/>
                <w:lang w:val="lt-LT" w:eastAsia="ar-SA"/>
              </w:rPr>
              <w:t>2.2</w:t>
            </w:r>
            <w:r w:rsidRPr="001D6884">
              <w:rPr>
                <w:szCs w:val="24"/>
                <w:lang w:eastAsia="ar-SA"/>
              </w:rPr>
              <w:tab/>
            </w:r>
          </w:p>
        </w:tc>
        <w:tc>
          <w:tcPr>
            <w:tcW w:w="1323" w:type="pct"/>
            <w:tcBorders>
              <w:top w:val="single" w:sz="4" w:space="0" w:color="000000"/>
              <w:left w:val="single" w:sz="4" w:space="0" w:color="000000"/>
              <w:bottom w:val="single" w:sz="4" w:space="0" w:color="000000"/>
              <w:right w:val="single" w:sz="4" w:space="0" w:color="000000"/>
            </w:tcBorders>
          </w:tcPr>
          <w:p w:rsidR="00791F7A" w:rsidRPr="005010C7" w:rsidRDefault="00791F7A" w:rsidP="0031132C">
            <w:pPr>
              <w:adjustRightInd w:val="0"/>
              <w:jc w:val="both"/>
              <w:rPr>
                <w:b/>
                <w:bCs/>
                <w:szCs w:val="24"/>
              </w:rPr>
            </w:pPr>
            <w:r w:rsidRPr="005010C7">
              <w:rPr>
                <w:szCs w:val="24"/>
              </w:rPr>
              <w:t>Korupcijos prevencijos programos vykdymas nekontroliuojant gali sukelti neigiamus padarinius.</w:t>
            </w:r>
          </w:p>
        </w:tc>
        <w:tc>
          <w:tcPr>
            <w:tcW w:w="1240" w:type="pct"/>
            <w:tcBorders>
              <w:top w:val="single" w:sz="4" w:space="0" w:color="000000"/>
              <w:left w:val="single" w:sz="4" w:space="0" w:color="000000"/>
              <w:bottom w:val="single" w:sz="4" w:space="0" w:color="000000"/>
              <w:right w:val="single" w:sz="4" w:space="0" w:color="000000"/>
            </w:tcBorders>
          </w:tcPr>
          <w:p w:rsidR="00791F7A" w:rsidRPr="005010C7" w:rsidRDefault="00791F7A" w:rsidP="0031132C">
            <w:pPr>
              <w:suppressAutoHyphens/>
              <w:jc w:val="both"/>
              <w:rPr>
                <w:szCs w:val="24"/>
                <w:lang w:val="lt-LT"/>
              </w:rPr>
            </w:pPr>
            <w:r w:rsidRPr="005010C7">
              <w:rPr>
                <w:szCs w:val="24"/>
              </w:rPr>
              <w:t xml:space="preserve">Įmonių ir įstaigų  vadovai ar atsakingi darbuotojai </w:t>
            </w:r>
            <w:r w:rsidRPr="005010C7">
              <w:rPr>
                <w:szCs w:val="24"/>
                <w:lang w:val="lt-LT"/>
              </w:rPr>
              <w:t xml:space="preserve">savalaikiai </w:t>
            </w:r>
            <w:r w:rsidRPr="005010C7">
              <w:rPr>
                <w:szCs w:val="24"/>
              </w:rPr>
              <w:t>pateik</w:t>
            </w:r>
            <w:r w:rsidRPr="005010C7">
              <w:rPr>
                <w:szCs w:val="24"/>
                <w:lang w:val="lt-LT"/>
              </w:rPr>
              <w:t>ti</w:t>
            </w:r>
            <w:r w:rsidRPr="005010C7">
              <w:rPr>
                <w:szCs w:val="24"/>
              </w:rPr>
              <w:t xml:space="preserve"> ataskaitas apie korupcijos prevencijos priemonių įgyvendinimą jų įstaigose ir įmonėse.</w:t>
            </w:r>
          </w:p>
        </w:tc>
        <w:tc>
          <w:tcPr>
            <w:tcW w:w="738" w:type="pct"/>
            <w:tcBorders>
              <w:top w:val="single" w:sz="4" w:space="0" w:color="000000"/>
              <w:left w:val="single" w:sz="4" w:space="0" w:color="000000"/>
              <w:bottom w:val="single" w:sz="4" w:space="0" w:color="000000"/>
              <w:right w:val="single" w:sz="4" w:space="0" w:color="000000"/>
            </w:tcBorders>
          </w:tcPr>
          <w:p w:rsidR="00791F7A" w:rsidRPr="005010C7" w:rsidRDefault="00791F7A" w:rsidP="0031132C">
            <w:pPr>
              <w:adjustRightInd w:val="0"/>
              <w:jc w:val="both"/>
              <w:rPr>
                <w:szCs w:val="24"/>
                <w:lang w:val="lt-LT"/>
              </w:rPr>
            </w:pPr>
            <w:r w:rsidRPr="005010C7">
              <w:rPr>
                <w:szCs w:val="24"/>
                <w:lang w:val="lt-LT"/>
              </w:rPr>
              <w:t>Savivaldybės įstaigų ir įmonių vadovai, Savivaldybės administracijos patarėja</w:t>
            </w:r>
          </w:p>
        </w:tc>
        <w:tc>
          <w:tcPr>
            <w:tcW w:w="536" w:type="pct"/>
            <w:tcBorders>
              <w:top w:val="single" w:sz="4" w:space="0" w:color="000000"/>
              <w:left w:val="single" w:sz="4" w:space="0" w:color="000000"/>
              <w:bottom w:val="single" w:sz="4" w:space="0" w:color="000000"/>
              <w:right w:val="single" w:sz="4" w:space="0" w:color="000000"/>
            </w:tcBorders>
          </w:tcPr>
          <w:p w:rsidR="00791F7A" w:rsidRPr="005010C7" w:rsidRDefault="00791F7A" w:rsidP="0031132C">
            <w:pPr>
              <w:tabs>
                <w:tab w:val="left" w:pos="-63"/>
                <w:tab w:val="left" w:pos="1134"/>
              </w:tabs>
              <w:suppressAutoHyphens/>
              <w:rPr>
                <w:szCs w:val="24"/>
                <w:lang w:val="fr-FR"/>
              </w:rPr>
            </w:pPr>
            <w:r w:rsidRPr="005010C7">
              <w:rPr>
                <w:szCs w:val="24"/>
                <w:lang w:val="fr-FR"/>
              </w:rPr>
              <w:t>Kiekvienais metais iki vasario 1</w:t>
            </w:r>
            <w:r>
              <w:rPr>
                <w:szCs w:val="24"/>
                <w:lang w:val="fr-FR"/>
              </w:rPr>
              <w:t>5</w:t>
            </w:r>
            <w:r w:rsidRPr="005010C7">
              <w:rPr>
                <w:szCs w:val="24"/>
                <w:lang w:val="fr-FR"/>
              </w:rPr>
              <w:t xml:space="preserve"> d.</w:t>
            </w:r>
          </w:p>
        </w:tc>
        <w:tc>
          <w:tcPr>
            <w:tcW w:w="887" w:type="pct"/>
            <w:tcBorders>
              <w:top w:val="single" w:sz="4" w:space="0" w:color="000000"/>
              <w:left w:val="single" w:sz="4" w:space="0" w:color="000000"/>
              <w:bottom w:val="single" w:sz="4" w:space="0" w:color="000000"/>
              <w:right w:val="single" w:sz="4" w:space="0" w:color="000000"/>
            </w:tcBorders>
          </w:tcPr>
          <w:p w:rsidR="00791F7A" w:rsidRPr="005010C7" w:rsidRDefault="00791F7A" w:rsidP="009670E6">
            <w:pPr>
              <w:suppressAutoHyphens/>
              <w:rPr>
                <w:szCs w:val="24"/>
                <w:lang w:val="lt-LT"/>
              </w:rPr>
            </w:pPr>
            <w:r w:rsidRPr="005010C7">
              <w:rPr>
                <w:szCs w:val="24"/>
                <w:lang w:val="lt-LT"/>
              </w:rPr>
              <w:t>Gautų ataskaitų skaičius ir analizė (100 proc.).</w:t>
            </w:r>
          </w:p>
        </w:tc>
      </w:tr>
      <w:tr w:rsidR="00791F7A" w:rsidRPr="00945766" w:rsidTr="0031132C">
        <w:tc>
          <w:tcPr>
            <w:tcW w:w="276" w:type="pct"/>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tabs>
                <w:tab w:val="left" w:pos="0"/>
                <w:tab w:val="left" w:pos="1134"/>
              </w:tabs>
              <w:suppressAutoHyphens/>
              <w:ind w:left="375" w:hanging="360"/>
              <w:rPr>
                <w:szCs w:val="24"/>
                <w:lang w:val="lt-LT" w:eastAsia="ar-SA"/>
              </w:rPr>
            </w:pPr>
            <w:r>
              <w:rPr>
                <w:szCs w:val="24"/>
                <w:lang w:val="lt-LT" w:eastAsia="ar-SA"/>
              </w:rPr>
              <w:t>2.3</w:t>
            </w:r>
          </w:p>
        </w:tc>
        <w:tc>
          <w:tcPr>
            <w:tcW w:w="1323" w:type="pct"/>
            <w:tcBorders>
              <w:top w:val="single" w:sz="4" w:space="0" w:color="000000"/>
              <w:left w:val="single" w:sz="4" w:space="0" w:color="000000"/>
              <w:bottom w:val="single" w:sz="4" w:space="0" w:color="000000"/>
              <w:right w:val="single" w:sz="4" w:space="0" w:color="000000"/>
            </w:tcBorders>
          </w:tcPr>
          <w:p w:rsidR="00791F7A" w:rsidRPr="005010C7" w:rsidRDefault="00791F7A" w:rsidP="0031132C">
            <w:pPr>
              <w:tabs>
                <w:tab w:val="left" w:pos="1134"/>
              </w:tabs>
              <w:suppressAutoHyphens/>
              <w:jc w:val="both"/>
              <w:rPr>
                <w:b/>
                <w:bCs/>
                <w:i/>
                <w:iCs/>
                <w:szCs w:val="24"/>
                <w:lang w:val="lt-LT" w:eastAsia="ar-SA"/>
              </w:rPr>
            </w:pPr>
            <w:r w:rsidRPr="005010C7">
              <w:rPr>
                <w:szCs w:val="24"/>
                <w:lang w:val="lt-LT"/>
              </w:rPr>
              <w:t>Savivaldybės ir Savivaldybei pavaldžiose įstaigose, įmonėse nepaskirti ir / ar pasikeitus jų darbuotojams, nėra paskiriamas asmuo, atsakingas už korupcijai atsparios aplinkos kūrimą.</w:t>
            </w:r>
          </w:p>
        </w:tc>
        <w:tc>
          <w:tcPr>
            <w:tcW w:w="1240" w:type="pct"/>
            <w:tcBorders>
              <w:top w:val="single" w:sz="4" w:space="0" w:color="000000"/>
              <w:left w:val="single" w:sz="4" w:space="0" w:color="000000"/>
              <w:bottom w:val="single" w:sz="4" w:space="0" w:color="000000"/>
              <w:right w:val="single" w:sz="4" w:space="0" w:color="000000"/>
            </w:tcBorders>
          </w:tcPr>
          <w:p w:rsidR="00791F7A" w:rsidRPr="005010C7" w:rsidRDefault="00791F7A" w:rsidP="0031132C">
            <w:pPr>
              <w:spacing w:line="256" w:lineRule="auto"/>
              <w:jc w:val="both"/>
              <w:rPr>
                <w:szCs w:val="24"/>
                <w:lang w:val="lt-LT" w:eastAsia="ar-SA"/>
              </w:rPr>
            </w:pPr>
            <w:r w:rsidRPr="005010C7">
              <w:rPr>
                <w:szCs w:val="24"/>
                <w:lang w:val="lt-LT"/>
              </w:rPr>
              <w:t>Savivaldybės įmonėje ir įstaigoje paskirti už korupcijai atsparios aplinkos kūrimą atsakingą asmenį arba pavesti darbuotojams atlikti šiam asmeniui priskirtas funkcijas.</w:t>
            </w:r>
          </w:p>
        </w:tc>
        <w:tc>
          <w:tcPr>
            <w:tcW w:w="738" w:type="pct"/>
            <w:tcBorders>
              <w:top w:val="single" w:sz="4" w:space="0" w:color="000000"/>
              <w:left w:val="single" w:sz="4" w:space="0" w:color="000000"/>
              <w:bottom w:val="single" w:sz="4" w:space="0" w:color="000000"/>
              <w:right w:val="single" w:sz="4" w:space="0" w:color="000000"/>
            </w:tcBorders>
          </w:tcPr>
          <w:p w:rsidR="00791F7A" w:rsidRPr="005010C7" w:rsidRDefault="00791F7A" w:rsidP="0031132C">
            <w:pPr>
              <w:suppressAutoHyphens/>
              <w:rPr>
                <w:color w:val="000000"/>
                <w:szCs w:val="24"/>
                <w:lang w:val="lt-LT" w:eastAsia="ar-SA"/>
              </w:rPr>
            </w:pPr>
            <w:r w:rsidRPr="005010C7">
              <w:rPr>
                <w:color w:val="000000"/>
                <w:szCs w:val="24"/>
                <w:lang w:val="lt-LT" w:eastAsia="ar-SA"/>
              </w:rPr>
              <w:t xml:space="preserve">Savivaldybės įstaigų ir įmonių vadovai </w:t>
            </w:r>
          </w:p>
        </w:tc>
        <w:tc>
          <w:tcPr>
            <w:tcW w:w="536" w:type="pct"/>
            <w:tcBorders>
              <w:top w:val="single" w:sz="4" w:space="0" w:color="000000"/>
              <w:left w:val="single" w:sz="4" w:space="0" w:color="000000"/>
              <w:bottom w:val="single" w:sz="4" w:space="0" w:color="000000"/>
              <w:right w:val="single" w:sz="4" w:space="0" w:color="000000"/>
            </w:tcBorders>
          </w:tcPr>
          <w:p w:rsidR="00791F7A" w:rsidRPr="005010C7" w:rsidRDefault="00791F7A" w:rsidP="0031132C">
            <w:pPr>
              <w:tabs>
                <w:tab w:val="left" w:pos="1134"/>
              </w:tabs>
              <w:suppressAutoHyphens/>
              <w:rPr>
                <w:szCs w:val="24"/>
                <w:lang w:val="lt-LT" w:eastAsia="ar-SA"/>
              </w:rPr>
            </w:pPr>
            <w:r w:rsidRPr="005010C7">
              <w:rPr>
                <w:szCs w:val="24"/>
                <w:lang w:val="lt-LT"/>
              </w:rPr>
              <w:t>Sutikrin</w:t>
            </w:r>
            <w:r>
              <w:rPr>
                <w:szCs w:val="24"/>
                <w:lang w:val="lt-LT"/>
              </w:rPr>
              <w:t>ama</w:t>
            </w:r>
            <w:r w:rsidRPr="005010C7">
              <w:rPr>
                <w:szCs w:val="24"/>
                <w:lang w:val="lt-LT"/>
              </w:rPr>
              <w:t xml:space="preserve"> kiekvienais metais iki </w:t>
            </w:r>
            <w:r>
              <w:rPr>
                <w:szCs w:val="24"/>
                <w:lang w:val="lt-LT"/>
              </w:rPr>
              <w:t>gruodžio</w:t>
            </w:r>
            <w:r w:rsidRPr="005010C7">
              <w:rPr>
                <w:szCs w:val="24"/>
                <w:lang w:val="lt-LT"/>
              </w:rPr>
              <w:t xml:space="preserve"> </w:t>
            </w:r>
            <w:r>
              <w:rPr>
                <w:szCs w:val="24"/>
                <w:lang w:val="lt-LT"/>
              </w:rPr>
              <w:t>31</w:t>
            </w:r>
            <w:r w:rsidRPr="005010C7">
              <w:rPr>
                <w:szCs w:val="24"/>
                <w:lang w:val="lt-LT"/>
              </w:rPr>
              <w:t xml:space="preserve"> d.</w:t>
            </w:r>
          </w:p>
        </w:tc>
        <w:tc>
          <w:tcPr>
            <w:tcW w:w="887" w:type="pct"/>
            <w:tcBorders>
              <w:top w:val="single" w:sz="4" w:space="0" w:color="000000"/>
              <w:left w:val="single" w:sz="4" w:space="0" w:color="000000"/>
              <w:bottom w:val="single" w:sz="4" w:space="0" w:color="000000"/>
              <w:right w:val="single" w:sz="4" w:space="0" w:color="000000"/>
            </w:tcBorders>
          </w:tcPr>
          <w:p w:rsidR="00791F7A" w:rsidRPr="005010C7" w:rsidRDefault="00791F7A" w:rsidP="0031132C">
            <w:pPr>
              <w:suppressAutoHyphens/>
              <w:jc w:val="both"/>
              <w:rPr>
                <w:szCs w:val="24"/>
                <w:lang w:val="lt-LT"/>
              </w:rPr>
            </w:pPr>
            <w:r w:rsidRPr="005010C7">
              <w:rPr>
                <w:szCs w:val="24"/>
                <w:lang w:val="lt-LT"/>
              </w:rPr>
              <w:t>Įstaig</w:t>
            </w:r>
            <w:r>
              <w:rPr>
                <w:szCs w:val="24"/>
                <w:lang w:val="lt-LT"/>
              </w:rPr>
              <w:t>ose</w:t>
            </w:r>
            <w:r w:rsidRPr="005010C7">
              <w:rPr>
                <w:szCs w:val="24"/>
                <w:lang w:val="lt-LT"/>
              </w:rPr>
              <w:t xml:space="preserve"> ir įmon</w:t>
            </w:r>
            <w:r>
              <w:rPr>
                <w:szCs w:val="24"/>
                <w:lang w:val="lt-LT"/>
              </w:rPr>
              <w:t>ėse</w:t>
            </w:r>
            <w:r w:rsidRPr="005010C7">
              <w:rPr>
                <w:szCs w:val="24"/>
                <w:lang w:val="lt-LT"/>
              </w:rPr>
              <w:t xml:space="preserve">, yra paskirtas asmuo, atsakingas už korupcijos prevenciją, proc. </w:t>
            </w:r>
            <w:r w:rsidRPr="00945766">
              <w:rPr>
                <w:szCs w:val="24"/>
                <w:lang w:val="lt-LT"/>
              </w:rPr>
              <w:t>(100 proc.).</w:t>
            </w:r>
          </w:p>
        </w:tc>
      </w:tr>
      <w:tr w:rsidR="00791F7A" w:rsidRPr="00F919A8" w:rsidTr="0031132C">
        <w:tc>
          <w:tcPr>
            <w:tcW w:w="276" w:type="pct"/>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tabs>
                <w:tab w:val="left" w:pos="0"/>
                <w:tab w:val="left" w:pos="1134"/>
              </w:tabs>
              <w:suppressAutoHyphens/>
              <w:ind w:left="375" w:hanging="360"/>
              <w:rPr>
                <w:szCs w:val="24"/>
                <w:lang w:val="lt-LT" w:eastAsia="ar-SA"/>
              </w:rPr>
            </w:pPr>
            <w:r>
              <w:rPr>
                <w:szCs w:val="24"/>
                <w:lang w:val="lt-LT" w:eastAsia="ar-SA"/>
              </w:rPr>
              <w:t>2.4</w:t>
            </w:r>
          </w:p>
        </w:tc>
        <w:tc>
          <w:tcPr>
            <w:tcW w:w="1323" w:type="pct"/>
            <w:tcBorders>
              <w:top w:val="single" w:sz="4" w:space="0" w:color="000000"/>
              <w:left w:val="single" w:sz="4" w:space="0" w:color="000000"/>
              <w:bottom w:val="single" w:sz="4" w:space="0" w:color="000000"/>
              <w:right w:val="single" w:sz="4" w:space="0" w:color="000000"/>
            </w:tcBorders>
          </w:tcPr>
          <w:p w:rsidR="00791F7A" w:rsidRPr="003F02B7" w:rsidRDefault="00791F7A" w:rsidP="0031132C">
            <w:pPr>
              <w:adjustRightInd w:val="0"/>
              <w:jc w:val="both"/>
              <w:rPr>
                <w:lang w:val="lt-LT"/>
              </w:rPr>
            </w:pPr>
            <w:r w:rsidRPr="001D6884">
              <w:rPr>
                <w:szCs w:val="24"/>
                <w:lang w:val="lt-LT"/>
              </w:rPr>
              <w:t xml:space="preserve">Savivaldybės biudžetinių ir viešųjų įstaigų bei kontroliuojamų įmonių interneto svetainėse, </w:t>
            </w:r>
            <w:r>
              <w:rPr>
                <w:szCs w:val="24"/>
                <w:lang w:val="lt-LT"/>
              </w:rPr>
              <w:t>rubrikoje</w:t>
            </w:r>
            <w:r w:rsidRPr="001D6884">
              <w:rPr>
                <w:szCs w:val="24"/>
                <w:lang w:val="lt-LT"/>
              </w:rPr>
              <w:t xml:space="preserve"> „Korupcijos prevencija“ </w:t>
            </w:r>
            <w:r>
              <w:rPr>
                <w:szCs w:val="24"/>
                <w:lang w:val="lt-LT"/>
              </w:rPr>
              <w:t xml:space="preserve">aktualios </w:t>
            </w:r>
            <w:r w:rsidRPr="001D6884">
              <w:rPr>
                <w:szCs w:val="24"/>
                <w:lang w:val="lt-LT"/>
              </w:rPr>
              <w:t xml:space="preserve">informacijos </w:t>
            </w:r>
            <w:r>
              <w:rPr>
                <w:szCs w:val="24"/>
                <w:lang w:val="lt-LT"/>
              </w:rPr>
              <w:t>nepa</w:t>
            </w:r>
            <w:r w:rsidRPr="001D6884">
              <w:rPr>
                <w:szCs w:val="24"/>
                <w:lang w:val="lt-LT"/>
              </w:rPr>
              <w:t xml:space="preserve">skelbimas ir </w:t>
            </w:r>
            <w:r>
              <w:rPr>
                <w:szCs w:val="24"/>
                <w:lang w:val="lt-LT"/>
              </w:rPr>
              <w:t>ne</w:t>
            </w:r>
            <w:r w:rsidRPr="001D6884">
              <w:rPr>
                <w:szCs w:val="24"/>
                <w:lang w:val="lt-LT"/>
              </w:rPr>
              <w:t>atnaujinimas, didina regimybę neveikimu, priimtų sprendimų skaidrumu.</w:t>
            </w:r>
          </w:p>
        </w:tc>
        <w:tc>
          <w:tcPr>
            <w:tcW w:w="1240" w:type="pct"/>
            <w:tcBorders>
              <w:top w:val="single" w:sz="4" w:space="0" w:color="000000"/>
              <w:left w:val="single" w:sz="4" w:space="0" w:color="000000"/>
              <w:bottom w:val="single" w:sz="4" w:space="0" w:color="000000"/>
              <w:right w:val="single" w:sz="4" w:space="0" w:color="000000"/>
            </w:tcBorders>
          </w:tcPr>
          <w:p w:rsidR="00791F7A" w:rsidRPr="003F02B7" w:rsidRDefault="00791F7A" w:rsidP="0031132C">
            <w:pPr>
              <w:suppressAutoHyphens/>
              <w:jc w:val="both"/>
              <w:rPr>
                <w:lang w:val="lt-LT"/>
              </w:rPr>
            </w:pPr>
            <w:r w:rsidRPr="001D6884">
              <w:rPr>
                <w:bCs/>
                <w:szCs w:val="24"/>
                <w:lang w:val="lt-LT"/>
              </w:rPr>
              <w:t xml:space="preserve">Kontroliuoti, kad </w:t>
            </w:r>
            <w:r w:rsidRPr="001D6884">
              <w:rPr>
                <w:szCs w:val="24"/>
                <w:lang w:val="lt-LT"/>
              </w:rPr>
              <w:t xml:space="preserve">Savivaldybės biudžetinių ir viešųjų įstaigų bei kontroliuojamų įmonių interneto svetainėse, </w:t>
            </w:r>
            <w:r>
              <w:rPr>
                <w:szCs w:val="24"/>
                <w:lang w:val="lt-LT"/>
              </w:rPr>
              <w:t>rubrikoje</w:t>
            </w:r>
            <w:r w:rsidRPr="001D6884">
              <w:rPr>
                <w:szCs w:val="24"/>
                <w:lang w:val="lt-LT"/>
              </w:rPr>
              <w:t xml:space="preserve"> „Korupcijos prevencija“ </w:t>
            </w:r>
            <w:r>
              <w:rPr>
                <w:szCs w:val="24"/>
                <w:lang w:val="lt-LT"/>
              </w:rPr>
              <w:t xml:space="preserve">aktuali </w:t>
            </w:r>
            <w:r w:rsidRPr="001D6884">
              <w:rPr>
                <w:szCs w:val="24"/>
                <w:lang w:val="lt-LT"/>
              </w:rPr>
              <w:t>informacija būtų skelbiama ir</w:t>
            </w:r>
            <w:r>
              <w:rPr>
                <w:szCs w:val="24"/>
                <w:lang w:val="lt-LT"/>
              </w:rPr>
              <w:t xml:space="preserve">, esant poreikiui, </w:t>
            </w:r>
            <w:r w:rsidRPr="001D6884">
              <w:rPr>
                <w:szCs w:val="24"/>
                <w:lang w:val="lt-LT"/>
              </w:rPr>
              <w:t>atnaujinama.</w:t>
            </w:r>
          </w:p>
        </w:tc>
        <w:tc>
          <w:tcPr>
            <w:tcW w:w="738" w:type="pct"/>
            <w:tcBorders>
              <w:top w:val="single" w:sz="4" w:space="0" w:color="000000"/>
              <w:left w:val="single" w:sz="4" w:space="0" w:color="000000"/>
              <w:bottom w:val="single" w:sz="4" w:space="0" w:color="000000"/>
              <w:right w:val="single" w:sz="4" w:space="0" w:color="000000"/>
            </w:tcBorders>
          </w:tcPr>
          <w:p w:rsidR="00791F7A" w:rsidRPr="00237AF3" w:rsidRDefault="00791F7A" w:rsidP="0031132C">
            <w:pPr>
              <w:adjustRightInd w:val="0"/>
              <w:jc w:val="both"/>
              <w:rPr>
                <w:lang w:val="lt-LT"/>
              </w:rPr>
            </w:pPr>
            <w:r w:rsidRPr="001D6884">
              <w:rPr>
                <w:color w:val="000000"/>
                <w:szCs w:val="24"/>
                <w:lang w:val="lt-LT" w:eastAsia="ar-SA"/>
              </w:rPr>
              <w:t>Savivaldybės įstaigų ir įmonių vadovai</w:t>
            </w:r>
          </w:p>
        </w:tc>
        <w:tc>
          <w:tcPr>
            <w:tcW w:w="536" w:type="pct"/>
            <w:tcBorders>
              <w:top w:val="single" w:sz="4" w:space="0" w:color="000000"/>
              <w:left w:val="single" w:sz="4" w:space="0" w:color="000000"/>
              <w:bottom w:val="single" w:sz="4" w:space="0" w:color="000000"/>
              <w:right w:val="single" w:sz="4" w:space="0" w:color="000000"/>
            </w:tcBorders>
          </w:tcPr>
          <w:p w:rsidR="00791F7A" w:rsidRPr="003F02B7" w:rsidRDefault="00791F7A" w:rsidP="0031132C">
            <w:pPr>
              <w:tabs>
                <w:tab w:val="left" w:pos="-63"/>
                <w:tab w:val="left" w:pos="1134"/>
              </w:tabs>
              <w:suppressAutoHyphens/>
              <w:rPr>
                <w:lang w:val="lt-LT"/>
              </w:rPr>
            </w:pPr>
            <w:r w:rsidRPr="001D6884">
              <w:rPr>
                <w:color w:val="000000"/>
                <w:szCs w:val="24"/>
                <w:lang w:val="lt-LT" w:eastAsia="ar-SA"/>
              </w:rPr>
              <w:t>Nuolat/esant poreikiui</w:t>
            </w:r>
            <w:r>
              <w:rPr>
                <w:color w:val="000000"/>
                <w:szCs w:val="24"/>
                <w:lang w:val="lt-LT" w:eastAsia="ar-SA"/>
              </w:rPr>
              <w:t xml:space="preserve"> atnaujinama, </w:t>
            </w:r>
            <w:r w:rsidRPr="005010C7">
              <w:rPr>
                <w:color w:val="000000"/>
                <w:szCs w:val="24"/>
                <w:lang w:val="lt-LT"/>
              </w:rPr>
              <w:t>s</w:t>
            </w:r>
            <w:r w:rsidRPr="005010C7">
              <w:rPr>
                <w:szCs w:val="24"/>
                <w:lang w:val="lt-LT"/>
              </w:rPr>
              <w:t xml:space="preserve">utikrinama kiekvienais metais iki </w:t>
            </w:r>
            <w:r>
              <w:rPr>
                <w:szCs w:val="24"/>
                <w:lang w:val="lt-LT"/>
              </w:rPr>
              <w:t>gruodžio</w:t>
            </w:r>
            <w:r w:rsidRPr="005010C7">
              <w:rPr>
                <w:szCs w:val="24"/>
                <w:lang w:val="lt-LT"/>
              </w:rPr>
              <w:t xml:space="preserve"> </w:t>
            </w:r>
            <w:r>
              <w:rPr>
                <w:szCs w:val="24"/>
                <w:lang w:val="lt-LT"/>
              </w:rPr>
              <w:t xml:space="preserve">31 </w:t>
            </w:r>
            <w:r w:rsidRPr="005010C7">
              <w:rPr>
                <w:szCs w:val="24"/>
                <w:lang w:val="lt-LT"/>
              </w:rPr>
              <w:t>d.</w:t>
            </w:r>
            <w:r w:rsidRPr="001D6884">
              <w:rPr>
                <w:color w:val="000000"/>
                <w:szCs w:val="24"/>
                <w:lang w:val="lt-LT" w:eastAsia="ar-SA"/>
              </w:rPr>
              <w:t xml:space="preserve"> </w:t>
            </w:r>
          </w:p>
        </w:tc>
        <w:tc>
          <w:tcPr>
            <w:tcW w:w="887" w:type="pct"/>
            <w:tcBorders>
              <w:top w:val="single" w:sz="4" w:space="0" w:color="000000"/>
              <w:left w:val="single" w:sz="4" w:space="0" w:color="000000"/>
              <w:bottom w:val="single" w:sz="4" w:space="0" w:color="000000"/>
              <w:right w:val="single" w:sz="4" w:space="0" w:color="000000"/>
            </w:tcBorders>
          </w:tcPr>
          <w:p w:rsidR="00791F7A" w:rsidRPr="00237AF3" w:rsidRDefault="00791F7A" w:rsidP="0031132C">
            <w:pPr>
              <w:suppressAutoHyphens/>
              <w:rPr>
                <w:lang w:val="lt-LT"/>
              </w:rPr>
            </w:pPr>
            <w:r>
              <w:rPr>
                <w:szCs w:val="24"/>
                <w:lang w:val="lt-LT"/>
              </w:rPr>
              <w:t>I</w:t>
            </w:r>
            <w:r w:rsidRPr="001D6884">
              <w:rPr>
                <w:szCs w:val="24"/>
                <w:lang w:val="lt-LT"/>
              </w:rPr>
              <w:t xml:space="preserve">nterneto svetainėse, </w:t>
            </w:r>
            <w:r>
              <w:rPr>
                <w:szCs w:val="24"/>
                <w:lang w:val="lt-LT"/>
              </w:rPr>
              <w:t>rubrikoje</w:t>
            </w:r>
            <w:r w:rsidRPr="001D6884">
              <w:rPr>
                <w:szCs w:val="24"/>
                <w:lang w:val="lt-LT"/>
              </w:rPr>
              <w:t xml:space="preserve"> „Korupcijos prevencija“ informacij</w:t>
            </w:r>
            <w:r>
              <w:rPr>
                <w:szCs w:val="24"/>
                <w:lang w:val="lt-LT"/>
              </w:rPr>
              <w:t>a</w:t>
            </w:r>
            <w:r w:rsidRPr="001D6884">
              <w:rPr>
                <w:szCs w:val="24"/>
                <w:lang w:val="lt-LT"/>
              </w:rPr>
              <w:t xml:space="preserve"> skelbiama ir periodiškai atnaujinama </w:t>
            </w:r>
            <w:r>
              <w:rPr>
                <w:szCs w:val="24"/>
                <w:lang w:val="lt-LT"/>
              </w:rPr>
              <w:t>(100 proc.</w:t>
            </w:r>
            <w:r w:rsidRPr="006130C1">
              <w:rPr>
                <w:szCs w:val="24"/>
                <w:lang w:val="lt-LT"/>
              </w:rPr>
              <w:t>)</w:t>
            </w:r>
            <w:r w:rsidRPr="001D6884">
              <w:rPr>
                <w:szCs w:val="24"/>
                <w:lang w:val="lt-LT"/>
              </w:rPr>
              <w:t>.</w:t>
            </w:r>
          </w:p>
        </w:tc>
      </w:tr>
      <w:tr w:rsidR="00791F7A" w:rsidRPr="005010C7" w:rsidTr="0031132C">
        <w:tc>
          <w:tcPr>
            <w:tcW w:w="276" w:type="pct"/>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tabs>
                <w:tab w:val="left" w:pos="0"/>
                <w:tab w:val="left" w:pos="1134"/>
              </w:tabs>
              <w:suppressAutoHyphens/>
              <w:ind w:left="375" w:hanging="360"/>
              <w:rPr>
                <w:szCs w:val="24"/>
                <w:lang w:eastAsia="ar-SA"/>
              </w:rPr>
            </w:pPr>
            <w:r>
              <w:rPr>
                <w:szCs w:val="24"/>
                <w:lang w:val="lt-LT" w:eastAsia="ar-SA"/>
              </w:rPr>
              <w:t>2.5</w:t>
            </w:r>
            <w:r w:rsidRPr="001D6884">
              <w:rPr>
                <w:szCs w:val="24"/>
                <w:lang w:eastAsia="ar-SA"/>
              </w:rPr>
              <w:tab/>
            </w:r>
          </w:p>
        </w:tc>
        <w:tc>
          <w:tcPr>
            <w:tcW w:w="1323" w:type="pct"/>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tabs>
                <w:tab w:val="left" w:pos="1134"/>
              </w:tabs>
              <w:suppressAutoHyphens/>
              <w:jc w:val="both"/>
              <w:rPr>
                <w:szCs w:val="24"/>
              </w:rPr>
            </w:pPr>
            <w:r w:rsidRPr="001D6884">
              <w:rPr>
                <w:szCs w:val="24"/>
                <w:lang w:val="lt-LT" w:eastAsia="ar-SA"/>
              </w:rPr>
              <w:t>Nesavalaikiai viešinama socialinių būstų, negyvenamosios paskirties pastatų administravimo informacija didina visuomenės abejones dėl neskaidraus socialinio būsto eiliškumo pažeidimų ir  paskirstymo</w:t>
            </w:r>
            <w:r>
              <w:rPr>
                <w:szCs w:val="24"/>
                <w:lang w:val="lt-LT" w:eastAsia="ar-SA"/>
              </w:rPr>
              <w:t>.</w:t>
            </w:r>
          </w:p>
        </w:tc>
        <w:tc>
          <w:tcPr>
            <w:tcW w:w="1240" w:type="pct"/>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spacing w:line="256" w:lineRule="auto"/>
              <w:jc w:val="both"/>
              <w:rPr>
                <w:bCs/>
                <w:szCs w:val="24"/>
                <w:lang w:val="lt-LT"/>
              </w:rPr>
            </w:pPr>
            <w:r w:rsidRPr="001D6884">
              <w:rPr>
                <w:szCs w:val="24"/>
                <w:lang w:val="lt-LT" w:eastAsia="ar-SA"/>
              </w:rPr>
              <w:t>Reguliariai ir savalaikiai viešinti Savivaldybei priklausančio socialinio būsto ir negyvenamosios paskirties pastatų valdymo informaciją.</w:t>
            </w:r>
          </w:p>
        </w:tc>
        <w:tc>
          <w:tcPr>
            <w:tcW w:w="738" w:type="pct"/>
            <w:tcBorders>
              <w:top w:val="single" w:sz="4" w:space="0" w:color="000000"/>
              <w:left w:val="single" w:sz="4" w:space="0" w:color="000000"/>
              <w:bottom w:val="single" w:sz="4" w:space="0" w:color="000000"/>
              <w:right w:val="single" w:sz="4" w:space="0" w:color="000000"/>
            </w:tcBorders>
          </w:tcPr>
          <w:p w:rsidR="00791F7A" w:rsidRDefault="00791F7A" w:rsidP="0031132C">
            <w:pPr>
              <w:suppressAutoHyphens/>
              <w:jc w:val="both"/>
              <w:rPr>
                <w:color w:val="000000"/>
                <w:szCs w:val="24"/>
                <w:lang w:val="lt-LT" w:eastAsia="ar-SA"/>
              </w:rPr>
            </w:pPr>
            <w:r w:rsidRPr="001D6884">
              <w:rPr>
                <w:color w:val="000000"/>
                <w:szCs w:val="24"/>
                <w:lang w:val="lt-LT" w:eastAsia="ar-SA"/>
              </w:rPr>
              <w:t>Vietinio ūkio valdymo ir  statybos skyrius</w:t>
            </w:r>
            <w:r>
              <w:rPr>
                <w:color w:val="000000"/>
                <w:szCs w:val="24"/>
                <w:lang w:val="lt-LT" w:eastAsia="ar-SA"/>
              </w:rPr>
              <w:t>,</w:t>
            </w:r>
          </w:p>
          <w:p w:rsidR="00791F7A" w:rsidRPr="001D6884" w:rsidRDefault="00791F7A" w:rsidP="0031132C">
            <w:pPr>
              <w:suppressAutoHyphens/>
              <w:jc w:val="both"/>
              <w:rPr>
                <w:color w:val="000000"/>
                <w:szCs w:val="24"/>
                <w:lang w:val="lt-LT" w:eastAsia="ar-SA"/>
              </w:rPr>
            </w:pPr>
            <w:r w:rsidRPr="00EC4280">
              <w:rPr>
                <w:color w:val="212529"/>
                <w:szCs w:val="24"/>
                <w:shd w:val="clear" w:color="auto" w:fill="FFFFFF"/>
                <w:lang w:val="lt-LT"/>
              </w:rPr>
              <w:t>Vidaus administravimo ir informacinių technologijų skyrius</w:t>
            </w:r>
          </w:p>
          <w:p w:rsidR="00791F7A" w:rsidRPr="009E0B8E" w:rsidRDefault="00791F7A" w:rsidP="0031132C">
            <w:pPr>
              <w:suppressAutoHyphens/>
              <w:rPr>
                <w:szCs w:val="24"/>
                <w:lang w:val="en-US"/>
              </w:rPr>
            </w:pPr>
          </w:p>
        </w:tc>
        <w:tc>
          <w:tcPr>
            <w:tcW w:w="536" w:type="pct"/>
            <w:tcBorders>
              <w:top w:val="single" w:sz="4" w:space="0" w:color="000000"/>
              <w:left w:val="single" w:sz="4" w:space="0" w:color="000000"/>
              <w:bottom w:val="single" w:sz="4" w:space="0" w:color="000000"/>
              <w:right w:val="single" w:sz="4" w:space="0" w:color="000000"/>
            </w:tcBorders>
          </w:tcPr>
          <w:p w:rsidR="00791F7A" w:rsidRPr="005010C7" w:rsidRDefault="00791F7A" w:rsidP="0031132C">
            <w:pPr>
              <w:tabs>
                <w:tab w:val="left" w:pos="-63"/>
                <w:tab w:val="left" w:pos="1134"/>
              </w:tabs>
              <w:suppressAutoHyphens/>
              <w:rPr>
                <w:color w:val="000000"/>
                <w:szCs w:val="24"/>
                <w:lang w:val="en-US" w:eastAsia="ar-SA"/>
              </w:rPr>
            </w:pPr>
            <w:r w:rsidRPr="005010C7">
              <w:rPr>
                <w:szCs w:val="24"/>
                <w:lang w:val="en-US"/>
              </w:rPr>
              <w:t>Kiekvienais metais iki liepos 31 d. ir i</w:t>
            </w:r>
            <w:r>
              <w:rPr>
                <w:szCs w:val="24"/>
                <w:lang w:val="en-US"/>
              </w:rPr>
              <w:t>k</w:t>
            </w:r>
            <w:r w:rsidRPr="005010C7">
              <w:rPr>
                <w:szCs w:val="24"/>
                <w:lang w:val="en-US"/>
              </w:rPr>
              <w:t>i gruodžio 31 d.</w:t>
            </w:r>
            <w:r>
              <w:rPr>
                <w:szCs w:val="24"/>
                <w:lang w:val="en-US"/>
              </w:rPr>
              <w:t xml:space="preserve"> </w:t>
            </w:r>
            <w:r w:rsidRPr="005010C7">
              <w:rPr>
                <w:szCs w:val="24"/>
                <w:lang w:val="en-US"/>
              </w:rPr>
              <w:t>atnaujinti informaciją</w:t>
            </w:r>
          </w:p>
        </w:tc>
        <w:tc>
          <w:tcPr>
            <w:tcW w:w="887" w:type="pct"/>
            <w:tcBorders>
              <w:top w:val="single" w:sz="4" w:space="0" w:color="000000"/>
              <w:left w:val="single" w:sz="4" w:space="0" w:color="000000"/>
              <w:bottom w:val="single" w:sz="4" w:space="0" w:color="000000"/>
              <w:right w:val="single" w:sz="4" w:space="0" w:color="000000"/>
            </w:tcBorders>
          </w:tcPr>
          <w:p w:rsidR="00791F7A" w:rsidRPr="005010C7" w:rsidRDefault="00791F7A" w:rsidP="009670E6">
            <w:pPr>
              <w:suppressAutoHyphens/>
              <w:rPr>
                <w:szCs w:val="24"/>
                <w:lang w:val="en-US"/>
              </w:rPr>
            </w:pPr>
            <w:r>
              <w:rPr>
                <w:szCs w:val="24"/>
                <w:lang w:val="en-US" w:eastAsia="ar-SA"/>
              </w:rPr>
              <w:t>V</w:t>
            </w:r>
            <w:r w:rsidRPr="001D6884">
              <w:rPr>
                <w:szCs w:val="24"/>
                <w:lang w:val="lt-LT" w:eastAsia="ar-SA"/>
              </w:rPr>
              <w:t>iešinama informacija  apie Savivaldybei priklausančio socialinio būsto ir negyvenamosios paskirties pastatų valdymą (</w:t>
            </w:r>
            <w:r>
              <w:rPr>
                <w:szCs w:val="24"/>
                <w:lang w:val="lt-LT" w:eastAsia="ar-SA"/>
              </w:rPr>
              <w:t>100 proc.)</w:t>
            </w:r>
          </w:p>
        </w:tc>
      </w:tr>
      <w:tr w:rsidR="00791F7A" w:rsidRPr="00F919A8" w:rsidTr="0031132C">
        <w:tc>
          <w:tcPr>
            <w:tcW w:w="276" w:type="pct"/>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tabs>
                <w:tab w:val="left" w:pos="0"/>
                <w:tab w:val="left" w:pos="1134"/>
              </w:tabs>
              <w:suppressAutoHyphens/>
              <w:ind w:left="375" w:hanging="360"/>
              <w:rPr>
                <w:szCs w:val="24"/>
                <w:lang w:val="lt-LT" w:eastAsia="ar-SA"/>
              </w:rPr>
            </w:pPr>
            <w:r>
              <w:rPr>
                <w:szCs w:val="24"/>
                <w:lang w:val="lt-LT" w:eastAsia="ar-SA"/>
              </w:rPr>
              <w:t>2.6</w:t>
            </w:r>
          </w:p>
        </w:tc>
        <w:tc>
          <w:tcPr>
            <w:tcW w:w="1323" w:type="pct"/>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jc w:val="both"/>
              <w:rPr>
                <w:color w:val="212529"/>
                <w:szCs w:val="24"/>
                <w:shd w:val="clear" w:color="auto" w:fill="FFFFFF"/>
                <w:lang w:val="lt-LT"/>
              </w:rPr>
            </w:pPr>
            <w:r w:rsidRPr="006130C1">
              <w:rPr>
                <w:szCs w:val="24"/>
                <w:lang w:val="lt-LT" w:eastAsia="lt-LT"/>
              </w:rPr>
              <w:t>Kai kuriose įmonėse ir įstaigose nėra sudarytos galimybės asmenims pranešti apie galimai padarytas korupcinio pobūdžio nusikalstamas veikas ar netinkamą darbuotojų elgesį.</w:t>
            </w:r>
            <w:r w:rsidRPr="006130C1">
              <w:rPr>
                <w:szCs w:val="24"/>
                <w:lang w:val="lt-LT"/>
              </w:rPr>
              <w:t xml:space="preserve"> </w:t>
            </w:r>
          </w:p>
        </w:tc>
        <w:tc>
          <w:tcPr>
            <w:tcW w:w="1240" w:type="pct"/>
            <w:tcBorders>
              <w:top w:val="single" w:sz="4" w:space="0" w:color="000000"/>
              <w:left w:val="single" w:sz="4" w:space="0" w:color="000000"/>
              <w:bottom w:val="single" w:sz="4" w:space="0" w:color="000000"/>
              <w:right w:val="single" w:sz="4" w:space="0" w:color="000000"/>
            </w:tcBorders>
          </w:tcPr>
          <w:p w:rsidR="00791F7A" w:rsidRPr="006130C1" w:rsidRDefault="00791F7A" w:rsidP="0031132C">
            <w:pPr>
              <w:spacing w:line="256" w:lineRule="auto"/>
              <w:jc w:val="both"/>
              <w:rPr>
                <w:color w:val="212529"/>
                <w:szCs w:val="24"/>
                <w:shd w:val="clear" w:color="auto" w:fill="FFFFFF"/>
                <w:lang w:val="lt-LT"/>
              </w:rPr>
            </w:pPr>
            <w:r w:rsidRPr="006130C1">
              <w:rPr>
                <w:szCs w:val="24"/>
                <w:lang w:val="lt-LT"/>
              </w:rPr>
              <w:t>Vadovaujantis Pranešėjo apsaugos įstatymo nuostatomis, sukurti Savivaldybės įmonėse ir įstaigose vidinius pranešimų apie galimai padarytas  korupcinio pobūdžio nusikalstamas veikas arba netinkamą darbuotojų ar valstybės tarnautojų elgesį, kanalus, užtikrinančius pranešėjų anonimiškumą, arba sudaryti galimybę prisijungti prie Savivaldybės administracijos sukurto kanal</w:t>
            </w:r>
            <w:r>
              <w:rPr>
                <w:szCs w:val="24"/>
                <w:lang w:val="lt-LT"/>
              </w:rPr>
              <w:t>o.</w:t>
            </w:r>
          </w:p>
        </w:tc>
        <w:tc>
          <w:tcPr>
            <w:tcW w:w="738" w:type="pct"/>
            <w:tcBorders>
              <w:top w:val="single" w:sz="4" w:space="0" w:color="000000"/>
              <w:left w:val="single" w:sz="4" w:space="0" w:color="000000"/>
              <w:bottom w:val="single" w:sz="4" w:space="0" w:color="000000"/>
              <w:right w:val="single" w:sz="4" w:space="0" w:color="000000"/>
            </w:tcBorders>
          </w:tcPr>
          <w:p w:rsidR="00791F7A" w:rsidRDefault="00791F7A" w:rsidP="0031132C">
            <w:pPr>
              <w:suppressAutoHyphens/>
              <w:jc w:val="both"/>
              <w:rPr>
                <w:color w:val="000000"/>
                <w:szCs w:val="24"/>
                <w:lang w:val="lt-LT" w:eastAsia="ar-SA"/>
              </w:rPr>
            </w:pPr>
            <w:r w:rsidRPr="006130C1">
              <w:rPr>
                <w:szCs w:val="24"/>
                <w:lang w:val="lt-LT" w:eastAsia="lt-LT"/>
              </w:rPr>
              <w:t>Savivaldybės įmonių ir įstaigų vadovai</w:t>
            </w:r>
            <w:r w:rsidRPr="001D6884">
              <w:rPr>
                <w:szCs w:val="24"/>
                <w:lang w:val="lt-LT" w:eastAsia="lt-LT"/>
              </w:rPr>
              <w:t>,</w:t>
            </w:r>
            <w:r w:rsidRPr="001D6884">
              <w:rPr>
                <w:color w:val="000000"/>
                <w:szCs w:val="24"/>
                <w:lang w:val="lt-LT" w:eastAsia="ar-SA"/>
              </w:rPr>
              <w:t xml:space="preserve"> </w:t>
            </w:r>
            <w:r w:rsidRPr="00EC4280">
              <w:rPr>
                <w:color w:val="212529"/>
                <w:szCs w:val="24"/>
                <w:shd w:val="clear" w:color="auto" w:fill="FFFFFF"/>
                <w:lang w:val="lt-LT"/>
              </w:rPr>
              <w:t>Vidaus administravimo ir informacinių technologijų skyrius</w:t>
            </w:r>
            <w:r>
              <w:rPr>
                <w:color w:val="212529"/>
                <w:szCs w:val="24"/>
                <w:shd w:val="clear" w:color="auto" w:fill="FFFFFF"/>
                <w:lang w:val="lt-LT"/>
              </w:rPr>
              <w:t>,</w:t>
            </w:r>
            <w:r w:rsidRPr="001D6884">
              <w:rPr>
                <w:color w:val="000000"/>
                <w:szCs w:val="24"/>
                <w:lang w:val="lt-LT" w:eastAsia="ar-SA"/>
              </w:rPr>
              <w:t xml:space="preserve"> Savivaldybės </w:t>
            </w:r>
            <w:r>
              <w:rPr>
                <w:color w:val="000000"/>
                <w:szCs w:val="24"/>
                <w:lang w:val="lt-LT" w:eastAsia="ar-SA"/>
              </w:rPr>
              <w:t xml:space="preserve">administracijos </w:t>
            </w:r>
            <w:r w:rsidRPr="001D6884">
              <w:rPr>
                <w:color w:val="000000"/>
                <w:szCs w:val="24"/>
                <w:lang w:val="lt-LT" w:eastAsia="ar-SA"/>
              </w:rPr>
              <w:t>patarėja</w:t>
            </w:r>
            <w:r>
              <w:rPr>
                <w:color w:val="000000"/>
                <w:szCs w:val="24"/>
                <w:lang w:val="lt-LT" w:eastAsia="ar-SA"/>
              </w:rPr>
              <w:t>,</w:t>
            </w:r>
          </w:p>
          <w:p w:rsidR="00791F7A" w:rsidRPr="001D6884" w:rsidRDefault="00791F7A" w:rsidP="0031132C">
            <w:pPr>
              <w:suppressAutoHyphens/>
              <w:jc w:val="both"/>
              <w:rPr>
                <w:color w:val="000000"/>
                <w:szCs w:val="24"/>
                <w:lang w:val="lt-LT" w:eastAsia="ar-SA"/>
              </w:rPr>
            </w:pPr>
            <w:r>
              <w:rPr>
                <w:color w:val="000000"/>
                <w:szCs w:val="24"/>
                <w:lang w:val="lt-LT" w:eastAsia="ar-SA"/>
              </w:rPr>
              <w:t>Antikorupcijos komisija</w:t>
            </w:r>
          </w:p>
        </w:tc>
        <w:tc>
          <w:tcPr>
            <w:tcW w:w="536" w:type="pct"/>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tabs>
                <w:tab w:val="left" w:pos="-63"/>
                <w:tab w:val="left" w:pos="1134"/>
              </w:tabs>
              <w:suppressAutoHyphens/>
              <w:rPr>
                <w:szCs w:val="24"/>
                <w:lang w:val="lt-LT" w:eastAsia="ar-SA"/>
              </w:rPr>
            </w:pPr>
            <w:r w:rsidRPr="001D6884">
              <w:rPr>
                <w:szCs w:val="24"/>
                <w:lang w:val="lt-LT" w:eastAsia="lt-LT"/>
              </w:rPr>
              <w:t>Nuolat/esant poreikiui ir k</w:t>
            </w:r>
            <w:r w:rsidRPr="006130C1">
              <w:rPr>
                <w:szCs w:val="24"/>
                <w:lang w:val="lt-LT" w:eastAsia="lt-LT"/>
              </w:rPr>
              <w:t>iekvienais metais iki gruodžio 31 d.</w:t>
            </w:r>
          </w:p>
        </w:tc>
        <w:tc>
          <w:tcPr>
            <w:tcW w:w="887" w:type="pct"/>
            <w:tcBorders>
              <w:top w:val="single" w:sz="4" w:space="0" w:color="000000"/>
              <w:left w:val="single" w:sz="4" w:space="0" w:color="000000"/>
              <w:bottom w:val="single" w:sz="4" w:space="0" w:color="000000"/>
              <w:right w:val="single" w:sz="4" w:space="0" w:color="000000"/>
            </w:tcBorders>
          </w:tcPr>
          <w:p w:rsidR="00791F7A" w:rsidRPr="006130C1" w:rsidRDefault="00791F7A" w:rsidP="0031132C">
            <w:pPr>
              <w:suppressAutoHyphens/>
              <w:jc w:val="both"/>
              <w:rPr>
                <w:color w:val="212529"/>
                <w:szCs w:val="24"/>
                <w:shd w:val="clear" w:color="auto" w:fill="FFFFFF"/>
                <w:lang w:val="lt-LT"/>
              </w:rPr>
            </w:pPr>
            <w:r w:rsidRPr="001D6884">
              <w:rPr>
                <w:szCs w:val="24"/>
                <w:lang w:val="lt-LT"/>
              </w:rPr>
              <w:t>P</w:t>
            </w:r>
            <w:r w:rsidRPr="006130C1">
              <w:rPr>
                <w:szCs w:val="24"/>
                <w:lang w:val="lt-LT"/>
              </w:rPr>
              <w:t>erduotų teisėsaugos institucijoms pranešimų skaičius</w:t>
            </w:r>
            <w:r>
              <w:rPr>
                <w:szCs w:val="24"/>
                <w:lang w:val="lt-LT"/>
              </w:rPr>
              <w:t xml:space="preserve"> </w:t>
            </w:r>
            <w:r w:rsidRPr="001D6884">
              <w:rPr>
                <w:szCs w:val="24"/>
                <w:lang w:val="lt-LT" w:eastAsia="ar-SA"/>
              </w:rPr>
              <w:t>(</w:t>
            </w:r>
            <w:r>
              <w:rPr>
                <w:szCs w:val="24"/>
                <w:lang w:val="lt-LT" w:eastAsia="ar-SA"/>
              </w:rPr>
              <w:t>100 proc.)</w:t>
            </w:r>
          </w:p>
        </w:tc>
      </w:tr>
      <w:tr w:rsidR="00791F7A" w:rsidRPr="00F919A8" w:rsidTr="0031132C">
        <w:tc>
          <w:tcPr>
            <w:tcW w:w="5000" w:type="pct"/>
            <w:gridSpan w:val="6"/>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tabs>
                <w:tab w:val="left" w:pos="0"/>
                <w:tab w:val="left" w:pos="1134"/>
              </w:tabs>
              <w:suppressAutoHyphens/>
              <w:jc w:val="both"/>
              <w:rPr>
                <w:b/>
                <w:szCs w:val="24"/>
                <w:lang w:val="lt-LT" w:eastAsia="ar-SA"/>
              </w:rPr>
            </w:pPr>
            <w:r w:rsidRPr="001D6884">
              <w:rPr>
                <w:b/>
                <w:szCs w:val="24"/>
                <w:lang w:val="lt-LT" w:eastAsia="ar-SA"/>
              </w:rPr>
              <w:t>II TIKSLAS</w:t>
            </w:r>
            <w:r w:rsidRPr="006130C1">
              <w:rPr>
                <w:b/>
                <w:szCs w:val="24"/>
                <w:lang w:val="lt-LT" w:eastAsia="ar-SA"/>
              </w:rPr>
              <w:t xml:space="preserve"> – Šalinti </w:t>
            </w:r>
            <w:r w:rsidRPr="001D6884">
              <w:rPr>
                <w:b/>
                <w:szCs w:val="24"/>
                <w:lang w:val="lt-LT" w:eastAsia="ar-SA"/>
              </w:rPr>
              <w:t xml:space="preserve">korupcijos </w:t>
            </w:r>
            <w:r w:rsidRPr="006130C1">
              <w:rPr>
                <w:b/>
                <w:szCs w:val="24"/>
                <w:lang w:val="lt-LT" w:eastAsia="ar-SA"/>
              </w:rPr>
              <w:t>prielaidas,</w:t>
            </w:r>
            <w:r w:rsidRPr="001D6884">
              <w:rPr>
                <w:b/>
                <w:szCs w:val="24"/>
                <w:lang w:val="lt-LT" w:eastAsia="ar-SA"/>
              </w:rPr>
              <w:t xml:space="preserve"> didinti darbuotojų nepakantumą korupcijai, </w:t>
            </w:r>
            <w:r w:rsidRPr="001D6884">
              <w:rPr>
                <w:b/>
                <w:szCs w:val="24"/>
                <w:lang w:val="lt-LT"/>
              </w:rPr>
              <w:t>s</w:t>
            </w:r>
            <w:r w:rsidRPr="006130C1">
              <w:rPr>
                <w:b/>
                <w:bCs/>
                <w:color w:val="000000"/>
                <w:szCs w:val="24"/>
                <w:lang w:val="lt-LT" w:bidi="as-IN"/>
              </w:rPr>
              <w:t>katinti antikorupcinį švietimą, sąmoningumą, savišvietą</w:t>
            </w:r>
            <w:r w:rsidRPr="001D6884">
              <w:rPr>
                <w:b/>
                <w:bCs/>
                <w:color w:val="000000"/>
                <w:szCs w:val="24"/>
                <w:lang w:val="lt-LT" w:bidi="as-IN"/>
              </w:rPr>
              <w:t>.</w:t>
            </w:r>
          </w:p>
        </w:tc>
      </w:tr>
      <w:tr w:rsidR="00791F7A" w:rsidRPr="00F919A8" w:rsidTr="0031132C">
        <w:tc>
          <w:tcPr>
            <w:tcW w:w="5000" w:type="pct"/>
            <w:gridSpan w:val="6"/>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tabs>
                <w:tab w:val="left" w:pos="0"/>
                <w:tab w:val="left" w:pos="1134"/>
              </w:tabs>
              <w:suppressAutoHyphens/>
              <w:jc w:val="both"/>
              <w:rPr>
                <w:b/>
                <w:i/>
                <w:iCs/>
                <w:szCs w:val="24"/>
                <w:lang w:val="lt-LT" w:eastAsia="ar-SA"/>
              </w:rPr>
            </w:pPr>
            <w:r w:rsidRPr="001D6884">
              <w:rPr>
                <w:b/>
                <w:i/>
                <w:iCs/>
                <w:szCs w:val="24"/>
                <w:lang w:val="lt-LT" w:eastAsia="ar-SA"/>
              </w:rPr>
              <w:t>Tikslo rezultatų kriterijai:</w:t>
            </w:r>
          </w:p>
          <w:p w:rsidR="00791F7A" w:rsidRPr="009670E6" w:rsidRDefault="00791F7A" w:rsidP="009670E6">
            <w:pPr>
              <w:pStyle w:val="ListParagraph"/>
              <w:numPr>
                <w:ilvl w:val="0"/>
                <w:numId w:val="7"/>
              </w:numPr>
              <w:autoSpaceDE w:val="0"/>
              <w:autoSpaceDN w:val="0"/>
              <w:adjustRightInd w:val="0"/>
              <w:jc w:val="left"/>
              <w:rPr>
                <w:i/>
                <w:iCs/>
                <w:color w:val="000000"/>
                <w:szCs w:val="24"/>
                <w:lang w:val="lt-LT" w:bidi="as-IN"/>
              </w:rPr>
            </w:pPr>
            <w:r w:rsidRPr="009670E6">
              <w:rPr>
                <w:i/>
                <w:iCs/>
                <w:color w:val="000000"/>
                <w:szCs w:val="24"/>
                <w:lang w:val="lt-LT" w:bidi="as-IN"/>
              </w:rPr>
              <w:t>Didinamas sprendimų ir procedūrų skaidrumas, viešumas ir atskaitingumas gyventojams, stiprinamas valstybės tarnybos atsparumas korupcijai.</w:t>
            </w:r>
          </w:p>
          <w:p w:rsidR="00791F7A" w:rsidRPr="009670E6" w:rsidRDefault="00791F7A" w:rsidP="009670E6">
            <w:pPr>
              <w:pStyle w:val="ListParagraph"/>
              <w:numPr>
                <w:ilvl w:val="0"/>
                <w:numId w:val="7"/>
              </w:numPr>
              <w:autoSpaceDE w:val="0"/>
              <w:autoSpaceDN w:val="0"/>
              <w:adjustRightInd w:val="0"/>
              <w:jc w:val="left"/>
              <w:rPr>
                <w:i/>
                <w:iCs/>
                <w:color w:val="000000"/>
                <w:szCs w:val="24"/>
                <w:lang w:val="lt-LT" w:bidi="as-IN"/>
              </w:rPr>
            </w:pPr>
            <w:r w:rsidRPr="009670E6">
              <w:rPr>
                <w:i/>
                <w:iCs/>
                <w:color w:val="000000"/>
                <w:szCs w:val="24"/>
                <w:lang w:val="lt-LT" w:bidi="as-IN"/>
              </w:rPr>
              <w:t>Padidės viešojo sektoriaus darbuotojų sąmoningumas, išklausius mokymus korupcijai atsparios aplinkos kūrimo tema.</w:t>
            </w:r>
          </w:p>
          <w:p w:rsidR="00791F7A" w:rsidRPr="009670E6" w:rsidRDefault="00791F7A" w:rsidP="009670E6">
            <w:pPr>
              <w:pStyle w:val="ListParagraph"/>
              <w:numPr>
                <w:ilvl w:val="0"/>
                <w:numId w:val="7"/>
              </w:numPr>
              <w:autoSpaceDE w:val="0"/>
              <w:autoSpaceDN w:val="0"/>
              <w:adjustRightInd w:val="0"/>
              <w:jc w:val="left"/>
              <w:rPr>
                <w:color w:val="000000"/>
                <w:szCs w:val="24"/>
                <w:lang w:val="lt-LT" w:bidi="as-IN"/>
              </w:rPr>
            </w:pPr>
            <w:r w:rsidRPr="009670E6">
              <w:rPr>
                <w:i/>
                <w:iCs/>
                <w:color w:val="000000"/>
                <w:szCs w:val="24"/>
                <w:lang w:val="lt-LT" w:bidi="as-IN"/>
              </w:rPr>
              <w:t>Stiprinamas nepakantumas korupcijos apraiškomis vaikų ir jaunimo tarpe.</w:t>
            </w:r>
          </w:p>
        </w:tc>
      </w:tr>
      <w:tr w:rsidR="00791F7A" w:rsidRPr="00F919A8" w:rsidTr="0031132C">
        <w:tc>
          <w:tcPr>
            <w:tcW w:w="5000" w:type="pct"/>
            <w:gridSpan w:val="6"/>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tabs>
                <w:tab w:val="left" w:pos="0"/>
                <w:tab w:val="left" w:pos="1134"/>
              </w:tabs>
              <w:suppressAutoHyphens/>
              <w:rPr>
                <w:szCs w:val="24"/>
                <w:lang w:val="lt-LT" w:eastAsia="ar-SA"/>
              </w:rPr>
            </w:pPr>
            <w:r w:rsidRPr="006130C1">
              <w:rPr>
                <w:b/>
                <w:szCs w:val="24"/>
                <w:lang w:val="lt-LT" w:eastAsia="ar-SA"/>
              </w:rPr>
              <w:t xml:space="preserve">1 uždavinys. </w:t>
            </w:r>
            <w:r w:rsidRPr="001D6884">
              <w:rPr>
                <w:b/>
                <w:szCs w:val="24"/>
                <w:lang w:val="lt-LT" w:eastAsia="ar-SA"/>
              </w:rPr>
              <w:t>Siekti ir u</w:t>
            </w:r>
            <w:r w:rsidRPr="006130C1">
              <w:rPr>
                <w:b/>
                <w:szCs w:val="24"/>
                <w:lang w:val="lt-LT" w:eastAsia="ar-SA"/>
              </w:rPr>
              <w:t>žtikrinti, kad s</w:t>
            </w:r>
            <w:r w:rsidRPr="001D6884">
              <w:rPr>
                <w:b/>
                <w:szCs w:val="24"/>
                <w:lang w:val="lt-LT" w:eastAsia="ar-SA"/>
              </w:rPr>
              <w:t>avivaldybėje ir s</w:t>
            </w:r>
            <w:r w:rsidRPr="006130C1">
              <w:rPr>
                <w:b/>
                <w:szCs w:val="24"/>
                <w:lang w:val="lt-LT" w:eastAsia="ar-SA"/>
              </w:rPr>
              <w:t>avivaldybei pavaldžiose įmonėse ir įstaigose dirbtų nepriekaištingos reputacijos asmenys</w:t>
            </w:r>
            <w:r w:rsidRPr="001D6884">
              <w:rPr>
                <w:b/>
                <w:szCs w:val="24"/>
                <w:lang w:val="lt-LT" w:eastAsia="ar-SA"/>
              </w:rPr>
              <w:t>.</w:t>
            </w:r>
          </w:p>
        </w:tc>
      </w:tr>
      <w:tr w:rsidR="00791F7A" w:rsidRPr="001D6884" w:rsidTr="0031132C">
        <w:trPr>
          <w:tblHeader/>
        </w:trPr>
        <w:tc>
          <w:tcPr>
            <w:tcW w:w="276" w:type="pct"/>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tabs>
                <w:tab w:val="left" w:pos="1134"/>
              </w:tabs>
              <w:suppressAutoHyphens/>
              <w:jc w:val="center"/>
              <w:rPr>
                <w:b/>
                <w:szCs w:val="24"/>
                <w:lang w:eastAsia="ar-SA"/>
              </w:rPr>
            </w:pPr>
            <w:r w:rsidRPr="001D6884">
              <w:rPr>
                <w:b/>
                <w:szCs w:val="24"/>
                <w:lang w:eastAsia="ar-SA"/>
              </w:rPr>
              <w:t>Eil. Nr.</w:t>
            </w:r>
          </w:p>
        </w:tc>
        <w:tc>
          <w:tcPr>
            <w:tcW w:w="1323" w:type="pct"/>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tabs>
                <w:tab w:val="left" w:pos="1134"/>
              </w:tabs>
              <w:suppressAutoHyphens/>
              <w:jc w:val="center"/>
              <w:rPr>
                <w:b/>
                <w:szCs w:val="24"/>
                <w:lang w:eastAsia="ar-SA"/>
              </w:rPr>
            </w:pPr>
            <w:r w:rsidRPr="001D6884">
              <w:rPr>
                <w:b/>
                <w:szCs w:val="24"/>
                <w:lang w:eastAsia="ar-SA"/>
              </w:rPr>
              <w:t>Problema</w:t>
            </w:r>
          </w:p>
        </w:tc>
        <w:tc>
          <w:tcPr>
            <w:tcW w:w="1240" w:type="pct"/>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tabs>
                <w:tab w:val="left" w:pos="1134"/>
              </w:tabs>
              <w:suppressAutoHyphens/>
              <w:jc w:val="center"/>
              <w:rPr>
                <w:b/>
                <w:szCs w:val="24"/>
                <w:lang w:eastAsia="ar-SA"/>
              </w:rPr>
            </w:pPr>
            <w:r w:rsidRPr="001D6884">
              <w:rPr>
                <w:b/>
                <w:szCs w:val="24"/>
                <w:lang w:eastAsia="ar-SA"/>
              </w:rPr>
              <w:t>Priemonė</w:t>
            </w:r>
          </w:p>
        </w:tc>
        <w:tc>
          <w:tcPr>
            <w:tcW w:w="738" w:type="pct"/>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tabs>
                <w:tab w:val="left" w:pos="1134"/>
              </w:tabs>
              <w:suppressAutoHyphens/>
              <w:jc w:val="center"/>
              <w:rPr>
                <w:b/>
                <w:szCs w:val="24"/>
                <w:lang w:eastAsia="ar-SA"/>
              </w:rPr>
            </w:pPr>
            <w:r w:rsidRPr="001D6884">
              <w:rPr>
                <w:b/>
                <w:szCs w:val="24"/>
                <w:lang w:eastAsia="ar-SA"/>
              </w:rPr>
              <w:t>Vykdytojas (-ai)</w:t>
            </w:r>
          </w:p>
        </w:tc>
        <w:tc>
          <w:tcPr>
            <w:tcW w:w="536" w:type="pct"/>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tabs>
                <w:tab w:val="left" w:pos="1134"/>
              </w:tabs>
              <w:suppressAutoHyphens/>
              <w:jc w:val="center"/>
              <w:rPr>
                <w:b/>
                <w:szCs w:val="24"/>
                <w:lang w:eastAsia="ar-SA"/>
              </w:rPr>
            </w:pPr>
            <w:r w:rsidRPr="001D6884">
              <w:rPr>
                <w:b/>
                <w:szCs w:val="24"/>
                <w:lang w:eastAsia="ar-SA"/>
              </w:rPr>
              <w:t>Įvykdymo terminas</w:t>
            </w:r>
          </w:p>
        </w:tc>
        <w:tc>
          <w:tcPr>
            <w:tcW w:w="887" w:type="pct"/>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tabs>
                <w:tab w:val="left" w:pos="1134"/>
              </w:tabs>
              <w:suppressAutoHyphens/>
              <w:jc w:val="center"/>
              <w:rPr>
                <w:b/>
                <w:szCs w:val="24"/>
                <w:lang w:eastAsia="ar-SA"/>
              </w:rPr>
            </w:pPr>
            <w:r w:rsidRPr="001D6884">
              <w:rPr>
                <w:b/>
                <w:szCs w:val="24"/>
                <w:lang w:eastAsia="ar-SA"/>
              </w:rPr>
              <w:t>Laukiamo rezultato vertinimo kriterijai</w:t>
            </w:r>
          </w:p>
        </w:tc>
      </w:tr>
      <w:tr w:rsidR="00791F7A" w:rsidRPr="001D6884" w:rsidTr="0031132C">
        <w:tc>
          <w:tcPr>
            <w:tcW w:w="276" w:type="pct"/>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tabs>
                <w:tab w:val="left" w:pos="0"/>
                <w:tab w:val="left" w:pos="1134"/>
              </w:tabs>
              <w:suppressAutoHyphens/>
              <w:ind w:left="375" w:hanging="360"/>
              <w:rPr>
                <w:szCs w:val="24"/>
                <w:lang w:eastAsia="ar-SA"/>
              </w:rPr>
            </w:pPr>
            <w:r>
              <w:rPr>
                <w:szCs w:val="24"/>
                <w:lang w:val="lt-LT" w:eastAsia="ar-SA"/>
              </w:rPr>
              <w:t>1.1</w:t>
            </w:r>
          </w:p>
        </w:tc>
        <w:tc>
          <w:tcPr>
            <w:tcW w:w="1323" w:type="pct"/>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suppressAutoHyphens/>
              <w:jc w:val="both"/>
              <w:rPr>
                <w:szCs w:val="24"/>
                <w:lang w:val="lt-LT"/>
              </w:rPr>
            </w:pPr>
            <w:r w:rsidRPr="001D6884">
              <w:rPr>
                <w:szCs w:val="24"/>
                <w:lang w:val="lt-LT"/>
              </w:rPr>
              <w:t>Didinti  visuomenės pasitikėjimą savivaldos institucijomis, siekti, kad s</w:t>
            </w:r>
            <w:r w:rsidRPr="001D6884">
              <w:rPr>
                <w:szCs w:val="24"/>
              </w:rPr>
              <w:t>avivaldybėje</w:t>
            </w:r>
            <w:r w:rsidRPr="001D6884">
              <w:rPr>
                <w:szCs w:val="24"/>
                <w:lang w:val="lt-LT"/>
              </w:rPr>
              <w:t xml:space="preserve"> ar</w:t>
            </w:r>
            <w:r w:rsidRPr="001D6884">
              <w:rPr>
                <w:szCs w:val="24"/>
              </w:rPr>
              <w:t xml:space="preserve"> </w:t>
            </w:r>
            <w:r w:rsidRPr="001D6884">
              <w:rPr>
                <w:szCs w:val="24"/>
                <w:lang w:val="lt-LT"/>
              </w:rPr>
              <w:t xml:space="preserve">jos pavaldume esančiose </w:t>
            </w:r>
            <w:r w:rsidRPr="001D6884">
              <w:rPr>
                <w:szCs w:val="24"/>
              </w:rPr>
              <w:t xml:space="preserve"> įstaigose</w:t>
            </w:r>
            <w:r w:rsidRPr="001D6884">
              <w:rPr>
                <w:szCs w:val="24"/>
                <w:lang w:val="lt-LT"/>
              </w:rPr>
              <w:t>,</w:t>
            </w:r>
            <w:r w:rsidRPr="001D6884">
              <w:rPr>
                <w:szCs w:val="24"/>
              </w:rPr>
              <w:t xml:space="preserve"> ar įmonėse </w:t>
            </w:r>
            <w:r w:rsidRPr="001D6884">
              <w:rPr>
                <w:szCs w:val="24"/>
                <w:lang w:val="lt-LT"/>
              </w:rPr>
              <w:t>dirbtų</w:t>
            </w:r>
            <w:r w:rsidRPr="001D6884">
              <w:rPr>
                <w:szCs w:val="24"/>
              </w:rPr>
              <w:t xml:space="preserve"> tik nepriekaištingos reputacijos asmenys</w:t>
            </w:r>
            <w:r w:rsidRPr="001D6884">
              <w:rPr>
                <w:szCs w:val="24"/>
                <w:lang w:val="lt-LT"/>
              </w:rPr>
              <w:t>.</w:t>
            </w:r>
          </w:p>
        </w:tc>
        <w:tc>
          <w:tcPr>
            <w:tcW w:w="1240" w:type="pct"/>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suppressAutoHyphens/>
              <w:jc w:val="both"/>
              <w:rPr>
                <w:szCs w:val="24"/>
                <w:lang w:val="lt-LT"/>
              </w:rPr>
            </w:pPr>
            <w:r w:rsidRPr="001D6884">
              <w:rPr>
                <w:szCs w:val="24"/>
                <w:lang w:val="lt-LT"/>
              </w:rPr>
              <w:t>V</w:t>
            </w:r>
            <w:r w:rsidRPr="006130C1">
              <w:rPr>
                <w:szCs w:val="24"/>
                <w:lang w:val="lt-LT"/>
              </w:rPr>
              <w:t>adovaujantis LR korupcijos prevencijos įstatymo 15 straipsniu</w:t>
            </w:r>
            <w:r w:rsidRPr="001D6884">
              <w:rPr>
                <w:szCs w:val="24"/>
                <w:lang w:val="lt-LT"/>
              </w:rPr>
              <w:t>, v</w:t>
            </w:r>
            <w:r w:rsidRPr="006130C1">
              <w:rPr>
                <w:szCs w:val="24"/>
                <w:lang w:val="lt-LT"/>
              </w:rPr>
              <w:t xml:space="preserve">ykdyti asmenų, siekiančių eiti </w:t>
            </w:r>
            <w:r w:rsidRPr="001D6884">
              <w:rPr>
                <w:szCs w:val="24"/>
                <w:lang w:val="lt-LT"/>
              </w:rPr>
              <w:t>pareigas V</w:t>
            </w:r>
            <w:r w:rsidRPr="006130C1">
              <w:rPr>
                <w:szCs w:val="24"/>
                <w:lang w:val="lt-LT"/>
              </w:rPr>
              <w:t>alstybės ar Savivaldybės įstaigose ir įmonėse, priėmimo į pareigas tikrinimo tvarką</w:t>
            </w:r>
            <w:r w:rsidRPr="001D6884">
              <w:rPr>
                <w:szCs w:val="24"/>
                <w:lang w:val="lt-LT"/>
              </w:rPr>
              <w:t>.</w:t>
            </w:r>
          </w:p>
        </w:tc>
        <w:tc>
          <w:tcPr>
            <w:tcW w:w="738" w:type="pct"/>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suppressAutoHyphens/>
              <w:rPr>
                <w:szCs w:val="24"/>
                <w:lang w:val="lt-LT"/>
              </w:rPr>
            </w:pPr>
            <w:r w:rsidRPr="001D6884">
              <w:rPr>
                <w:szCs w:val="24"/>
                <w:lang w:val="lt-LT"/>
              </w:rPr>
              <w:t>S</w:t>
            </w:r>
            <w:r w:rsidRPr="006130C1">
              <w:rPr>
                <w:szCs w:val="24"/>
                <w:lang w:val="lt-LT"/>
              </w:rPr>
              <w:t>avivaldybei pavaldžių įmonių ir įstaigų vadovai,</w:t>
            </w:r>
            <w:r w:rsidRPr="001D6884">
              <w:rPr>
                <w:szCs w:val="24"/>
                <w:lang w:val="lt-LT"/>
              </w:rPr>
              <w:t xml:space="preserve"> </w:t>
            </w:r>
          </w:p>
          <w:p w:rsidR="00791F7A" w:rsidRPr="005010C7" w:rsidRDefault="00791F7A" w:rsidP="0031132C">
            <w:pPr>
              <w:suppressAutoHyphens/>
              <w:rPr>
                <w:color w:val="000000"/>
                <w:szCs w:val="24"/>
                <w:lang w:val="lt-LT" w:eastAsia="ar-SA"/>
              </w:rPr>
            </w:pPr>
            <w:r w:rsidRPr="001D6884">
              <w:rPr>
                <w:szCs w:val="24"/>
                <w:lang w:val="lt-LT"/>
              </w:rPr>
              <w:t>Teisės, p</w:t>
            </w:r>
            <w:r w:rsidRPr="006130C1">
              <w:rPr>
                <w:color w:val="000000"/>
                <w:szCs w:val="24"/>
                <w:lang w:val="lt-LT" w:bidi="as-IN"/>
              </w:rPr>
              <w:t xml:space="preserve">ersonalo </w:t>
            </w:r>
            <w:r w:rsidRPr="001D6884">
              <w:rPr>
                <w:color w:val="000000"/>
                <w:szCs w:val="24"/>
                <w:lang w:val="lt-LT" w:bidi="as-IN"/>
              </w:rPr>
              <w:t xml:space="preserve">ir civilinės metrikacijos </w:t>
            </w:r>
            <w:r w:rsidRPr="006130C1">
              <w:rPr>
                <w:color w:val="000000"/>
                <w:szCs w:val="24"/>
                <w:lang w:val="lt-LT" w:bidi="as-IN"/>
              </w:rPr>
              <w:t>skyrius</w:t>
            </w:r>
          </w:p>
        </w:tc>
        <w:tc>
          <w:tcPr>
            <w:tcW w:w="536" w:type="pct"/>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suppressAutoHyphens/>
              <w:rPr>
                <w:szCs w:val="24"/>
              </w:rPr>
            </w:pPr>
            <w:r w:rsidRPr="001D6884">
              <w:rPr>
                <w:szCs w:val="24"/>
              </w:rPr>
              <w:t>Prieš skiriant į pareigas</w:t>
            </w:r>
          </w:p>
        </w:tc>
        <w:tc>
          <w:tcPr>
            <w:tcW w:w="887" w:type="pct"/>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suppressAutoHyphens/>
              <w:jc w:val="both"/>
              <w:rPr>
                <w:szCs w:val="24"/>
                <w:lang w:val="lt-LT"/>
              </w:rPr>
            </w:pPr>
            <w:r>
              <w:rPr>
                <w:szCs w:val="24"/>
                <w:lang w:val="lt-LT"/>
              </w:rPr>
              <w:t>T</w:t>
            </w:r>
            <w:r w:rsidRPr="001D6884">
              <w:rPr>
                <w:szCs w:val="24"/>
              </w:rPr>
              <w:t>ikrinami asmenys, kurie privalo būti patikrinti prieš skiriant į pareigas</w:t>
            </w:r>
            <w:r>
              <w:rPr>
                <w:szCs w:val="24"/>
                <w:lang w:val="lt-LT"/>
              </w:rPr>
              <w:t xml:space="preserve"> (</w:t>
            </w:r>
            <w:r w:rsidRPr="001D6884">
              <w:rPr>
                <w:szCs w:val="24"/>
                <w:lang w:val="lt-LT"/>
              </w:rPr>
              <w:t>1</w:t>
            </w:r>
            <w:r>
              <w:rPr>
                <w:szCs w:val="24"/>
              </w:rPr>
              <w:t>00 proc.</w:t>
            </w:r>
            <w:r>
              <w:rPr>
                <w:szCs w:val="24"/>
                <w:lang w:val="lt-LT"/>
              </w:rPr>
              <w:t>)</w:t>
            </w:r>
            <w:r w:rsidRPr="001D6884">
              <w:rPr>
                <w:szCs w:val="24"/>
                <w:lang w:val="lt-LT"/>
              </w:rPr>
              <w:t>.</w:t>
            </w:r>
          </w:p>
        </w:tc>
      </w:tr>
      <w:tr w:rsidR="00791F7A" w:rsidRPr="00F919A8" w:rsidTr="0031132C">
        <w:trPr>
          <w:trHeight w:val="818"/>
        </w:trPr>
        <w:tc>
          <w:tcPr>
            <w:tcW w:w="276" w:type="pct"/>
            <w:tcBorders>
              <w:top w:val="single" w:sz="4" w:space="0" w:color="000000"/>
              <w:left w:val="single" w:sz="4" w:space="0" w:color="000000"/>
              <w:right w:val="single" w:sz="4" w:space="0" w:color="000000"/>
            </w:tcBorders>
          </w:tcPr>
          <w:p w:rsidR="00791F7A" w:rsidRPr="001D6884" w:rsidRDefault="00791F7A" w:rsidP="0031132C">
            <w:pPr>
              <w:tabs>
                <w:tab w:val="left" w:pos="0"/>
                <w:tab w:val="left" w:pos="1134"/>
              </w:tabs>
              <w:suppressAutoHyphens/>
              <w:ind w:left="375" w:hanging="360"/>
              <w:rPr>
                <w:szCs w:val="24"/>
              </w:rPr>
            </w:pPr>
            <w:r>
              <w:rPr>
                <w:szCs w:val="24"/>
              </w:rPr>
              <w:t>1.2</w:t>
            </w:r>
            <w:r w:rsidRPr="001D6884">
              <w:rPr>
                <w:szCs w:val="24"/>
              </w:rPr>
              <w:tab/>
            </w:r>
          </w:p>
        </w:tc>
        <w:tc>
          <w:tcPr>
            <w:tcW w:w="1323" w:type="pct"/>
            <w:tcBorders>
              <w:top w:val="single" w:sz="4" w:space="0" w:color="000000"/>
              <w:left w:val="single" w:sz="4" w:space="0" w:color="000000"/>
              <w:right w:val="single" w:sz="4" w:space="0" w:color="000000"/>
            </w:tcBorders>
          </w:tcPr>
          <w:p w:rsidR="00791F7A" w:rsidRPr="001D6884" w:rsidRDefault="00791F7A" w:rsidP="0031132C">
            <w:pPr>
              <w:suppressAutoHyphens/>
              <w:jc w:val="both"/>
              <w:rPr>
                <w:szCs w:val="24"/>
                <w:lang w:val="lt-LT"/>
              </w:rPr>
            </w:pPr>
            <w:r w:rsidRPr="001D6884">
              <w:rPr>
                <w:szCs w:val="24"/>
                <w:lang w:val="lt-LT"/>
              </w:rPr>
              <w:t>Nesavalaikiai viešinamos ir detalizuojamos savivaldybės vadovų dienotvarkės gali sudaryti regimybę neskaidrumui atsirasti.</w:t>
            </w:r>
          </w:p>
        </w:tc>
        <w:tc>
          <w:tcPr>
            <w:tcW w:w="1240" w:type="pct"/>
            <w:tcBorders>
              <w:top w:val="single" w:sz="4" w:space="0" w:color="000000"/>
              <w:left w:val="single" w:sz="4" w:space="0" w:color="000000"/>
              <w:right w:val="single" w:sz="4" w:space="0" w:color="000000"/>
            </w:tcBorders>
          </w:tcPr>
          <w:p w:rsidR="00791F7A" w:rsidRPr="001D6884" w:rsidRDefault="00791F7A" w:rsidP="0031132C">
            <w:pPr>
              <w:suppressAutoHyphens/>
              <w:jc w:val="both"/>
              <w:rPr>
                <w:szCs w:val="24"/>
                <w:lang w:val="lt-LT"/>
              </w:rPr>
            </w:pPr>
            <w:r w:rsidRPr="001D6884">
              <w:rPr>
                <w:szCs w:val="24"/>
                <w:lang w:val="lt-LT"/>
              </w:rPr>
              <w:t>Savalaikiai ir detaliai skelbti savivaldybės vadovų dienotvarkes.</w:t>
            </w:r>
          </w:p>
        </w:tc>
        <w:tc>
          <w:tcPr>
            <w:tcW w:w="738" w:type="pct"/>
            <w:tcBorders>
              <w:top w:val="single" w:sz="4" w:space="0" w:color="000000"/>
              <w:left w:val="single" w:sz="4" w:space="0" w:color="000000"/>
              <w:right w:val="single" w:sz="4" w:space="0" w:color="000000"/>
            </w:tcBorders>
          </w:tcPr>
          <w:p w:rsidR="00791F7A" w:rsidRPr="001D6884" w:rsidRDefault="00791F7A" w:rsidP="0031132C">
            <w:pPr>
              <w:tabs>
                <w:tab w:val="left" w:pos="1134"/>
              </w:tabs>
              <w:suppressAutoHyphens/>
              <w:rPr>
                <w:szCs w:val="24"/>
                <w:lang w:val="lt-LT"/>
              </w:rPr>
            </w:pPr>
            <w:r w:rsidRPr="001D6884">
              <w:rPr>
                <w:color w:val="212529"/>
                <w:szCs w:val="24"/>
                <w:shd w:val="clear" w:color="auto" w:fill="FFFFFF"/>
                <w:lang w:val="lt-LT"/>
              </w:rPr>
              <w:t>Vidaus administravimo ir informacinių technologijų skyrius</w:t>
            </w:r>
          </w:p>
        </w:tc>
        <w:tc>
          <w:tcPr>
            <w:tcW w:w="536" w:type="pct"/>
            <w:tcBorders>
              <w:top w:val="single" w:sz="4" w:space="0" w:color="000000"/>
              <w:left w:val="single" w:sz="4" w:space="0" w:color="000000"/>
              <w:right w:val="single" w:sz="4" w:space="0" w:color="000000"/>
            </w:tcBorders>
          </w:tcPr>
          <w:p w:rsidR="00791F7A" w:rsidRPr="001D6884" w:rsidRDefault="00791F7A" w:rsidP="0031132C">
            <w:pPr>
              <w:tabs>
                <w:tab w:val="left" w:pos="1134"/>
              </w:tabs>
              <w:suppressAutoHyphens/>
              <w:rPr>
                <w:szCs w:val="24"/>
                <w:lang w:val="lt-LT"/>
              </w:rPr>
            </w:pPr>
            <w:r w:rsidRPr="001D6884">
              <w:rPr>
                <w:szCs w:val="24"/>
                <w:lang w:val="lt-LT"/>
              </w:rPr>
              <w:t>Nuolat</w:t>
            </w:r>
          </w:p>
        </w:tc>
        <w:tc>
          <w:tcPr>
            <w:tcW w:w="887" w:type="pct"/>
            <w:tcBorders>
              <w:top w:val="single" w:sz="4" w:space="0" w:color="000000"/>
              <w:left w:val="single" w:sz="4" w:space="0" w:color="000000"/>
              <w:right w:val="single" w:sz="4" w:space="0" w:color="000000"/>
            </w:tcBorders>
          </w:tcPr>
          <w:p w:rsidR="00791F7A" w:rsidRPr="001D6884" w:rsidRDefault="00791F7A" w:rsidP="0031132C">
            <w:pPr>
              <w:tabs>
                <w:tab w:val="left" w:pos="1134"/>
              </w:tabs>
              <w:suppressAutoHyphens/>
              <w:jc w:val="both"/>
              <w:rPr>
                <w:szCs w:val="24"/>
                <w:lang w:val="lt-LT"/>
              </w:rPr>
            </w:pPr>
            <w:r w:rsidRPr="001D6884">
              <w:rPr>
                <w:szCs w:val="24"/>
                <w:lang w:val="lt-LT"/>
              </w:rPr>
              <w:t xml:space="preserve">Savalaikiai ir detaliai skelbiamos vadovų dienotvarkės </w:t>
            </w:r>
            <w:r>
              <w:rPr>
                <w:szCs w:val="24"/>
                <w:lang w:val="lt-LT"/>
              </w:rPr>
              <w:t>(100 proc.</w:t>
            </w:r>
            <w:r w:rsidRPr="006130C1">
              <w:rPr>
                <w:szCs w:val="24"/>
                <w:lang w:val="lt-LT"/>
              </w:rPr>
              <w:t>)</w:t>
            </w:r>
            <w:r w:rsidRPr="001D6884">
              <w:rPr>
                <w:szCs w:val="24"/>
                <w:lang w:val="lt-LT"/>
              </w:rPr>
              <w:t>.</w:t>
            </w:r>
          </w:p>
        </w:tc>
      </w:tr>
      <w:tr w:rsidR="00791F7A" w:rsidRPr="00F919A8" w:rsidTr="0031132C">
        <w:tc>
          <w:tcPr>
            <w:tcW w:w="5000" w:type="pct"/>
            <w:gridSpan w:val="6"/>
            <w:tcBorders>
              <w:top w:val="single" w:sz="4" w:space="0" w:color="000000"/>
              <w:left w:val="single" w:sz="4" w:space="0" w:color="000000"/>
              <w:bottom w:val="single" w:sz="4" w:space="0" w:color="000000"/>
              <w:right w:val="single" w:sz="4" w:space="0" w:color="000000"/>
            </w:tcBorders>
          </w:tcPr>
          <w:p w:rsidR="00791F7A" w:rsidRPr="001D6884" w:rsidRDefault="00791F7A" w:rsidP="0031132C">
            <w:pPr>
              <w:tabs>
                <w:tab w:val="left" w:pos="0"/>
                <w:tab w:val="left" w:pos="1134"/>
              </w:tabs>
              <w:suppressAutoHyphens/>
              <w:rPr>
                <w:szCs w:val="24"/>
                <w:lang w:val="lt-LT" w:eastAsia="ar-SA"/>
              </w:rPr>
            </w:pPr>
            <w:r w:rsidRPr="006130C1">
              <w:rPr>
                <w:b/>
                <w:szCs w:val="24"/>
                <w:lang w:val="lt-LT" w:eastAsia="ar-SA"/>
              </w:rPr>
              <w:t xml:space="preserve">2 uždavinys. </w:t>
            </w:r>
            <w:r w:rsidRPr="001D6884">
              <w:rPr>
                <w:b/>
                <w:szCs w:val="24"/>
                <w:lang w:val="lt-LT"/>
              </w:rPr>
              <w:t>P</w:t>
            </w:r>
            <w:r w:rsidRPr="006130C1">
              <w:rPr>
                <w:b/>
                <w:szCs w:val="24"/>
                <w:lang w:val="lt-LT"/>
              </w:rPr>
              <w:t>lėtoti antikorupcinį švietimą</w:t>
            </w:r>
            <w:r w:rsidRPr="001D6884">
              <w:rPr>
                <w:b/>
                <w:szCs w:val="24"/>
                <w:lang w:val="lt-LT"/>
              </w:rPr>
              <w:t>,</w:t>
            </w:r>
            <w:r w:rsidRPr="006130C1">
              <w:rPr>
                <w:szCs w:val="24"/>
                <w:lang w:val="lt-LT"/>
              </w:rPr>
              <w:t xml:space="preserve"> </w:t>
            </w:r>
            <w:r w:rsidRPr="006130C1">
              <w:rPr>
                <w:b/>
                <w:bCs/>
                <w:szCs w:val="24"/>
                <w:lang w:val="lt-LT"/>
              </w:rPr>
              <w:t>skatinti visuomenę įsitraukti į antikorupcinę veiklą.</w:t>
            </w:r>
          </w:p>
        </w:tc>
      </w:tr>
      <w:tr w:rsidR="00791F7A" w:rsidRPr="00F919A8" w:rsidTr="0031132C">
        <w:trPr>
          <w:trHeight w:val="238"/>
        </w:trPr>
        <w:tc>
          <w:tcPr>
            <w:tcW w:w="276" w:type="pct"/>
            <w:tcBorders>
              <w:left w:val="single" w:sz="4" w:space="0" w:color="000000"/>
              <w:right w:val="single" w:sz="4" w:space="0" w:color="000000"/>
            </w:tcBorders>
          </w:tcPr>
          <w:p w:rsidR="00791F7A" w:rsidRPr="001D6884" w:rsidRDefault="00791F7A" w:rsidP="0031132C">
            <w:pPr>
              <w:tabs>
                <w:tab w:val="left" w:pos="1134"/>
              </w:tabs>
              <w:suppressAutoHyphens/>
              <w:ind w:left="375" w:hanging="360"/>
              <w:rPr>
                <w:szCs w:val="24"/>
                <w:lang w:eastAsia="ar-SA"/>
              </w:rPr>
            </w:pPr>
            <w:r>
              <w:rPr>
                <w:szCs w:val="24"/>
                <w:lang w:val="lt-LT" w:eastAsia="ar-SA"/>
              </w:rPr>
              <w:t>2.1</w:t>
            </w:r>
            <w:r w:rsidRPr="001D6884">
              <w:rPr>
                <w:szCs w:val="24"/>
                <w:lang w:eastAsia="ar-SA"/>
              </w:rPr>
              <w:tab/>
            </w:r>
          </w:p>
        </w:tc>
        <w:tc>
          <w:tcPr>
            <w:tcW w:w="1323" w:type="pct"/>
            <w:tcBorders>
              <w:left w:val="single" w:sz="4" w:space="0" w:color="000000"/>
              <w:right w:val="single" w:sz="4" w:space="0" w:color="000000"/>
            </w:tcBorders>
          </w:tcPr>
          <w:p w:rsidR="00791F7A" w:rsidRPr="001D6884" w:rsidRDefault="00791F7A" w:rsidP="0031132C">
            <w:pPr>
              <w:suppressAutoHyphens/>
              <w:jc w:val="both"/>
              <w:rPr>
                <w:szCs w:val="24"/>
              </w:rPr>
            </w:pPr>
            <w:r w:rsidRPr="001D6884">
              <w:rPr>
                <w:szCs w:val="24"/>
                <w:lang w:val="lt-LT"/>
              </w:rPr>
              <w:t>Nepakankam</w:t>
            </w:r>
            <w:r>
              <w:rPr>
                <w:szCs w:val="24"/>
                <w:lang w:val="lt-LT"/>
              </w:rPr>
              <w:t>os</w:t>
            </w:r>
            <w:r w:rsidRPr="001D6884">
              <w:rPr>
                <w:szCs w:val="24"/>
                <w:lang w:val="lt-LT"/>
              </w:rPr>
              <w:t xml:space="preserve"> </w:t>
            </w:r>
            <w:r>
              <w:rPr>
                <w:szCs w:val="24"/>
                <w:lang w:val="lt-LT"/>
              </w:rPr>
              <w:t xml:space="preserve">valstybės tarnautojų, </w:t>
            </w:r>
            <w:r w:rsidRPr="001D6884">
              <w:rPr>
                <w:szCs w:val="24"/>
                <w:lang w:val="lt-LT"/>
              </w:rPr>
              <w:t xml:space="preserve">darbuotojų, vietos bendruomenės atstovų ir seniūnaičių </w:t>
            </w:r>
            <w:r>
              <w:rPr>
                <w:szCs w:val="24"/>
                <w:lang w:val="lt-LT"/>
              </w:rPr>
              <w:t>žinios antikorupcinės aplinkos kūrimo srityje</w:t>
            </w:r>
            <w:r w:rsidRPr="001D6884">
              <w:rPr>
                <w:szCs w:val="24"/>
                <w:lang w:val="lt-LT"/>
              </w:rPr>
              <w:t>.</w:t>
            </w:r>
          </w:p>
        </w:tc>
        <w:tc>
          <w:tcPr>
            <w:tcW w:w="1240" w:type="pct"/>
            <w:tcBorders>
              <w:left w:val="single" w:sz="4" w:space="0" w:color="000000"/>
              <w:right w:val="single" w:sz="4" w:space="0" w:color="000000"/>
            </w:tcBorders>
          </w:tcPr>
          <w:p w:rsidR="00791F7A" w:rsidRPr="006130C1" w:rsidRDefault="00791F7A" w:rsidP="0031132C">
            <w:pPr>
              <w:pStyle w:val="NoSpacing"/>
              <w:jc w:val="both"/>
              <w:rPr>
                <w:sz w:val="24"/>
                <w:szCs w:val="24"/>
              </w:rPr>
            </w:pPr>
            <w:r w:rsidRPr="001D6884">
              <w:rPr>
                <w:rFonts w:cs="Times New Roman"/>
                <w:sz w:val="24"/>
                <w:szCs w:val="24"/>
              </w:rPr>
              <w:t>Didinant antikorupcinį sąmoningumą</w:t>
            </w:r>
            <w:r w:rsidRPr="001D6884">
              <w:rPr>
                <w:rFonts w:cs="Times New Roman"/>
                <w:sz w:val="24"/>
                <w:szCs w:val="24"/>
                <w:lang w:bidi="as-IN"/>
              </w:rPr>
              <w:t xml:space="preserve"> o</w:t>
            </w:r>
            <w:r w:rsidRPr="001D6884">
              <w:rPr>
                <w:rFonts w:cs="Times New Roman"/>
                <w:sz w:val="24"/>
                <w:szCs w:val="24"/>
                <w:lang w:eastAsia="en-US" w:bidi="as-IN"/>
              </w:rPr>
              <w:t xml:space="preserve">rganizuoti mokymus, seminarus korupcijos prevencijos </w:t>
            </w:r>
            <w:r>
              <w:rPr>
                <w:rFonts w:cs="Times New Roman"/>
                <w:sz w:val="24"/>
                <w:szCs w:val="24"/>
                <w:lang w:eastAsia="en-US" w:bidi="as-IN"/>
              </w:rPr>
              <w:t>klausimais.</w:t>
            </w:r>
          </w:p>
        </w:tc>
        <w:tc>
          <w:tcPr>
            <w:tcW w:w="738" w:type="pct"/>
            <w:tcBorders>
              <w:left w:val="single" w:sz="4" w:space="0" w:color="000000"/>
              <w:right w:val="single" w:sz="4" w:space="0" w:color="000000"/>
            </w:tcBorders>
          </w:tcPr>
          <w:p w:rsidR="00791F7A" w:rsidRPr="001D6884" w:rsidRDefault="00791F7A" w:rsidP="0031132C">
            <w:pPr>
              <w:suppressAutoHyphens/>
              <w:rPr>
                <w:szCs w:val="24"/>
                <w:lang w:val="lt-LT"/>
              </w:rPr>
            </w:pPr>
            <w:r w:rsidRPr="001D6884">
              <w:rPr>
                <w:szCs w:val="24"/>
                <w:lang w:val="lt-LT"/>
              </w:rPr>
              <w:t>S</w:t>
            </w:r>
            <w:r w:rsidRPr="006130C1">
              <w:rPr>
                <w:szCs w:val="24"/>
                <w:lang w:val="lt-LT"/>
              </w:rPr>
              <w:t>avivaldybei pavaldžių įmonių ir įstaigų vadovai,</w:t>
            </w:r>
            <w:r w:rsidRPr="001D6884">
              <w:rPr>
                <w:szCs w:val="24"/>
                <w:lang w:val="lt-LT"/>
              </w:rPr>
              <w:t xml:space="preserve"> </w:t>
            </w:r>
          </w:p>
          <w:p w:rsidR="00791F7A" w:rsidRPr="006130C1" w:rsidRDefault="00791F7A" w:rsidP="0031132C">
            <w:pPr>
              <w:suppressAutoHyphens/>
              <w:rPr>
                <w:szCs w:val="24"/>
                <w:lang w:val="lt-LT"/>
              </w:rPr>
            </w:pPr>
            <w:r w:rsidRPr="001D6884">
              <w:rPr>
                <w:color w:val="000000"/>
                <w:szCs w:val="24"/>
                <w:lang w:val="lt-LT" w:eastAsia="ar-SA"/>
              </w:rPr>
              <w:t xml:space="preserve">Savivaldybės </w:t>
            </w:r>
            <w:r>
              <w:rPr>
                <w:color w:val="000000"/>
                <w:szCs w:val="24"/>
                <w:lang w:val="lt-LT" w:eastAsia="ar-SA"/>
              </w:rPr>
              <w:t xml:space="preserve">administracijos </w:t>
            </w:r>
            <w:r w:rsidRPr="001D6884">
              <w:rPr>
                <w:color w:val="000000"/>
                <w:szCs w:val="24"/>
                <w:lang w:val="lt-LT" w:eastAsia="ar-SA"/>
              </w:rPr>
              <w:t>patarėja</w:t>
            </w:r>
          </w:p>
        </w:tc>
        <w:tc>
          <w:tcPr>
            <w:tcW w:w="536" w:type="pct"/>
            <w:tcBorders>
              <w:left w:val="single" w:sz="4" w:space="0" w:color="000000"/>
              <w:right w:val="single" w:sz="4" w:space="0" w:color="000000"/>
            </w:tcBorders>
          </w:tcPr>
          <w:p w:rsidR="00791F7A" w:rsidRPr="001D6884" w:rsidRDefault="00791F7A" w:rsidP="0031132C">
            <w:pPr>
              <w:tabs>
                <w:tab w:val="left" w:pos="1134"/>
              </w:tabs>
              <w:suppressAutoHyphens/>
              <w:rPr>
                <w:szCs w:val="24"/>
              </w:rPr>
            </w:pPr>
            <w:r w:rsidRPr="001D6884">
              <w:rPr>
                <w:noProof w:val="0"/>
                <w:color w:val="000000"/>
                <w:szCs w:val="24"/>
              </w:rPr>
              <w:t xml:space="preserve">Ne mažiau kaip </w:t>
            </w:r>
            <w:r w:rsidRPr="001D6884">
              <w:rPr>
                <w:color w:val="000000"/>
                <w:szCs w:val="24"/>
                <w:lang w:val="lt-LT" w:bidi="as-IN"/>
              </w:rPr>
              <w:t>1</w:t>
            </w:r>
            <w:r w:rsidRPr="001D6884">
              <w:rPr>
                <w:noProof w:val="0"/>
                <w:color w:val="000000"/>
                <w:szCs w:val="24"/>
              </w:rPr>
              <w:t xml:space="preserve"> renginys per metus</w:t>
            </w:r>
            <w:r w:rsidRPr="001D6884">
              <w:rPr>
                <w:color w:val="000000"/>
                <w:szCs w:val="24"/>
                <w:lang w:val="lt-LT" w:bidi="as-IN"/>
              </w:rPr>
              <w:t>.</w:t>
            </w:r>
          </w:p>
        </w:tc>
        <w:tc>
          <w:tcPr>
            <w:tcW w:w="887" w:type="pct"/>
            <w:tcBorders>
              <w:left w:val="single" w:sz="4" w:space="0" w:color="000000"/>
              <w:right w:val="single" w:sz="4" w:space="0" w:color="000000"/>
            </w:tcBorders>
          </w:tcPr>
          <w:p w:rsidR="00791F7A" w:rsidRPr="00375797" w:rsidRDefault="00791F7A" w:rsidP="00375797">
            <w:pPr>
              <w:adjustRightInd w:val="0"/>
              <w:jc w:val="both"/>
              <w:rPr>
                <w:color w:val="000000"/>
                <w:szCs w:val="24"/>
                <w:lang w:val="lt-LT" w:bidi="as-IN"/>
              </w:rPr>
            </w:pPr>
            <w:r w:rsidRPr="001D6884">
              <w:rPr>
                <w:szCs w:val="24"/>
                <w:lang w:val="lt-LT"/>
              </w:rPr>
              <w:t xml:space="preserve">Suorganizuoti ir įvykę mokymai korupcijos prevencijos tema. </w:t>
            </w:r>
            <w:r w:rsidRPr="000E2239">
              <w:rPr>
                <w:lang w:val="lt-LT"/>
              </w:rPr>
              <w:t>Mokymo renginiuose dalyvavusių asmenų skaičius – ne mažiau 30</w:t>
            </w:r>
            <w:r>
              <w:rPr>
                <w:lang w:val="lt-LT"/>
              </w:rPr>
              <w:t>.</w:t>
            </w:r>
          </w:p>
        </w:tc>
      </w:tr>
      <w:tr w:rsidR="00791F7A" w:rsidRPr="007E6626" w:rsidTr="0031132C">
        <w:trPr>
          <w:trHeight w:val="238"/>
        </w:trPr>
        <w:tc>
          <w:tcPr>
            <w:tcW w:w="276" w:type="pct"/>
            <w:tcBorders>
              <w:left w:val="single" w:sz="4" w:space="0" w:color="000000"/>
              <w:right w:val="single" w:sz="4" w:space="0" w:color="000000"/>
            </w:tcBorders>
          </w:tcPr>
          <w:p w:rsidR="00791F7A" w:rsidRPr="001D6884" w:rsidRDefault="00791F7A" w:rsidP="0031132C">
            <w:pPr>
              <w:tabs>
                <w:tab w:val="left" w:pos="1134"/>
              </w:tabs>
              <w:suppressAutoHyphens/>
              <w:ind w:left="375" w:hanging="360"/>
              <w:rPr>
                <w:szCs w:val="24"/>
                <w:lang w:eastAsia="ar-SA"/>
              </w:rPr>
            </w:pPr>
            <w:r>
              <w:rPr>
                <w:szCs w:val="24"/>
                <w:lang w:val="lt-LT" w:eastAsia="ar-SA"/>
              </w:rPr>
              <w:t>2.2</w:t>
            </w:r>
            <w:r w:rsidRPr="001D6884">
              <w:rPr>
                <w:szCs w:val="24"/>
                <w:lang w:eastAsia="ar-SA"/>
              </w:rPr>
              <w:tab/>
            </w:r>
          </w:p>
        </w:tc>
        <w:tc>
          <w:tcPr>
            <w:tcW w:w="1323" w:type="pct"/>
            <w:tcBorders>
              <w:left w:val="single" w:sz="4" w:space="0" w:color="000000"/>
              <w:right w:val="single" w:sz="4" w:space="0" w:color="000000"/>
            </w:tcBorders>
          </w:tcPr>
          <w:p w:rsidR="00791F7A" w:rsidRPr="001D6884" w:rsidRDefault="00791F7A" w:rsidP="0031132C">
            <w:pPr>
              <w:shd w:val="clear" w:color="auto" w:fill="FFFFFF"/>
              <w:spacing w:line="253" w:lineRule="atLeast"/>
              <w:jc w:val="both"/>
              <w:rPr>
                <w:color w:val="212529"/>
                <w:szCs w:val="24"/>
                <w:lang w:val="lt-LT" w:eastAsia="lt-LT"/>
              </w:rPr>
            </w:pPr>
            <w:r w:rsidRPr="001D6884">
              <w:rPr>
                <w:szCs w:val="24"/>
              </w:rPr>
              <w:t>Nepakankamas vaikų</w:t>
            </w:r>
            <w:r>
              <w:rPr>
                <w:szCs w:val="24"/>
                <w:lang w:val="lt-LT"/>
              </w:rPr>
              <w:t xml:space="preserve">, </w:t>
            </w:r>
            <w:r w:rsidRPr="001D6884">
              <w:rPr>
                <w:szCs w:val="24"/>
                <w:lang w:val="lt-LT"/>
              </w:rPr>
              <w:t>jaunimo</w:t>
            </w:r>
            <w:r>
              <w:rPr>
                <w:szCs w:val="24"/>
                <w:lang w:val="lt-LT"/>
              </w:rPr>
              <w:t>, bendruomenės</w:t>
            </w:r>
            <w:r w:rsidRPr="001D6884">
              <w:rPr>
                <w:szCs w:val="24"/>
                <w:lang w:val="lt-LT"/>
              </w:rPr>
              <w:t xml:space="preserve"> </w:t>
            </w:r>
            <w:r w:rsidRPr="001D6884">
              <w:rPr>
                <w:szCs w:val="24"/>
              </w:rPr>
              <w:t>švietimas apie korupcijos daromą žalą visuomenei</w:t>
            </w:r>
            <w:r w:rsidRPr="001D6884">
              <w:rPr>
                <w:szCs w:val="24"/>
                <w:lang w:val="lt-LT"/>
              </w:rPr>
              <w:t xml:space="preserve"> ir jų įtraukimas į antikorupcinę veiklą.</w:t>
            </w:r>
            <w:r w:rsidRPr="001D6884">
              <w:rPr>
                <w:szCs w:val="24"/>
              </w:rPr>
              <w:t xml:space="preserve"> </w:t>
            </w:r>
          </w:p>
          <w:p w:rsidR="00791F7A" w:rsidRPr="001D6884" w:rsidRDefault="00791F7A" w:rsidP="0031132C">
            <w:pPr>
              <w:shd w:val="clear" w:color="auto" w:fill="FFFFFF"/>
              <w:spacing w:line="253" w:lineRule="atLeast"/>
              <w:rPr>
                <w:szCs w:val="24"/>
              </w:rPr>
            </w:pPr>
          </w:p>
        </w:tc>
        <w:tc>
          <w:tcPr>
            <w:tcW w:w="1240" w:type="pct"/>
            <w:tcBorders>
              <w:left w:val="single" w:sz="4" w:space="0" w:color="000000"/>
              <w:right w:val="single" w:sz="4" w:space="0" w:color="000000"/>
            </w:tcBorders>
          </w:tcPr>
          <w:p w:rsidR="00791F7A" w:rsidRPr="001D6884" w:rsidRDefault="00791F7A" w:rsidP="00A61F4D">
            <w:pPr>
              <w:shd w:val="clear" w:color="auto" w:fill="FFFFFF"/>
              <w:spacing w:line="253" w:lineRule="atLeast"/>
              <w:rPr>
                <w:color w:val="212529"/>
                <w:szCs w:val="24"/>
                <w:lang w:val="lt-LT" w:eastAsia="lt-LT"/>
              </w:rPr>
            </w:pPr>
            <w:r w:rsidRPr="001D6884">
              <w:rPr>
                <w:color w:val="212529"/>
                <w:szCs w:val="24"/>
                <w:shd w:val="clear" w:color="auto" w:fill="FFFFFF"/>
              </w:rPr>
              <w:t>Ugdyti pilietiškumą ir nepakantumą korupcijai</w:t>
            </w:r>
            <w:r>
              <w:rPr>
                <w:color w:val="212529"/>
                <w:szCs w:val="24"/>
                <w:shd w:val="clear" w:color="auto" w:fill="FFFFFF"/>
                <w:lang w:val="lt-LT"/>
              </w:rPr>
              <w:t>,</w:t>
            </w:r>
            <w:r w:rsidRPr="001D6884">
              <w:rPr>
                <w:color w:val="212529"/>
                <w:szCs w:val="24"/>
                <w:lang w:val="lt-LT" w:eastAsia="lt-LT"/>
              </w:rPr>
              <w:t xml:space="preserve"> </w:t>
            </w:r>
          </w:p>
          <w:p w:rsidR="00791F7A" w:rsidRPr="00A61F4D" w:rsidRDefault="00791F7A" w:rsidP="00A61F4D">
            <w:pPr>
              <w:suppressAutoHyphens/>
              <w:spacing w:line="256" w:lineRule="auto"/>
              <w:rPr>
                <w:szCs w:val="24"/>
                <w:lang w:val="lt-LT"/>
              </w:rPr>
            </w:pPr>
            <w:r>
              <w:rPr>
                <w:color w:val="212529"/>
                <w:szCs w:val="24"/>
                <w:lang w:val="lt-LT" w:eastAsia="lt-LT"/>
              </w:rPr>
              <w:t>o</w:t>
            </w:r>
            <w:r w:rsidRPr="001D6884">
              <w:rPr>
                <w:color w:val="212529"/>
                <w:szCs w:val="24"/>
                <w:lang w:val="lt-LT" w:eastAsia="lt-LT"/>
              </w:rPr>
              <w:t xml:space="preserve">rganizuoti antikorupcinių iniciatyvų </w:t>
            </w:r>
            <w:r>
              <w:rPr>
                <w:color w:val="212529"/>
                <w:szCs w:val="24"/>
                <w:lang w:val="lt-LT" w:eastAsia="lt-LT"/>
              </w:rPr>
              <w:t xml:space="preserve">renginį </w:t>
            </w:r>
            <w:r w:rsidRPr="001D6884">
              <w:rPr>
                <w:color w:val="212529"/>
                <w:szCs w:val="24"/>
                <w:lang w:val="lt-LT" w:eastAsia="lt-LT"/>
              </w:rPr>
              <w:t xml:space="preserve"> (</w:t>
            </w:r>
            <w:r w:rsidRPr="00A61F4D">
              <w:rPr>
                <w:bCs/>
                <w:lang w:val="lt-LT"/>
              </w:rPr>
              <w:t>formos: paskaitos, viktorinos, diskusijos, švietėjiška medžiaga internete</w:t>
            </w:r>
            <w:r>
              <w:rPr>
                <w:bCs/>
                <w:lang w:val="lt-LT"/>
              </w:rPr>
              <w:t>,</w:t>
            </w:r>
            <w:r w:rsidRPr="00A61F4D">
              <w:rPr>
                <w:bCs/>
                <w:lang w:val="lt-LT"/>
              </w:rPr>
              <w:t xml:space="preserve">  </w:t>
            </w:r>
            <w:r w:rsidRPr="001D6884">
              <w:rPr>
                <w:color w:val="212529"/>
                <w:szCs w:val="24"/>
                <w:lang w:val="lt-LT" w:eastAsia="lt-LT"/>
              </w:rPr>
              <w:t xml:space="preserve">piešinių, rašinių </w:t>
            </w:r>
            <w:r>
              <w:rPr>
                <w:color w:val="212529"/>
                <w:szCs w:val="24"/>
                <w:lang w:val="lt-LT" w:eastAsia="lt-LT"/>
              </w:rPr>
              <w:t xml:space="preserve">konkursas </w:t>
            </w:r>
            <w:r w:rsidRPr="001D6884">
              <w:rPr>
                <w:color w:val="212529"/>
                <w:szCs w:val="24"/>
                <w:lang w:val="lt-LT" w:eastAsia="lt-LT"/>
              </w:rPr>
              <w:t xml:space="preserve">ir pan.) Tarptautinei Antikorupcijos dienai paminėti. </w:t>
            </w:r>
          </w:p>
        </w:tc>
        <w:tc>
          <w:tcPr>
            <w:tcW w:w="738" w:type="pct"/>
            <w:tcBorders>
              <w:left w:val="single" w:sz="4" w:space="0" w:color="000000"/>
              <w:right w:val="single" w:sz="4" w:space="0" w:color="000000"/>
            </w:tcBorders>
          </w:tcPr>
          <w:p w:rsidR="00791F7A" w:rsidRPr="006130C1" w:rsidRDefault="00791F7A" w:rsidP="0031132C">
            <w:pPr>
              <w:tabs>
                <w:tab w:val="left" w:pos="1134"/>
              </w:tabs>
              <w:suppressAutoHyphens/>
              <w:rPr>
                <w:color w:val="212529"/>
                <w:szCs w:val="24"/>
                <w:shd w:val="clear" w:color="auto" w:fill="FFFFFF"/>
                <w:lang w:val="lt-LT"/>
              </w:rPr>
            </w:pPr>
            <w:r w:rsidRPr="006130C1">
              <w:rPr>
                <w:color w:val="212529"/>
                <w:szCs w:val="24"/>
                <w:shd w:val="clear" w:color="auto" w:fill="FFFFFF"/>
                <w:lang w:val="lt-LT"/>
              </w:rPr>
              <w:t>Savivaldybės bendrojo ugdymo mokyklų ir neformaliojo švietimo įstaigų vadovai</w:t>
            </w:r>
            <w:r>
              <w:rPr>
                <w:color w:val="212529"/>
                <w:szCs w:val="24"/>
                <w:shd w:val="clear" w:color="auto" w:fill="FFFFFF"/>
                <w:lang w:val="lt-LT"/>
              </w:rPr>
              <w:t>, Antikorupcijos komisija,</w:t>
            </w:r>
          </w:p>
          <w:p w:rsidR="00791F7A" w:rsidRPr="006130C1" w:rsidRDefault="00791F7A" w:rsidP="0031132C">
            <w:pPr>
              <w:tabs>
                <w:tab w:val="left" w:pos="1134"/>
              </w:tabs>
              <w:suppressAutoHyphens/>
              <w:rPr>
                <w:szCs w:val="24"/>
                <w:lang w:val="lt-LT"/>
              </w:rPr>
            </w:pPr>
            <w:r w:rsidRPr="001D6884">
              <w:rPr>
                <w:color w:val="000000"/>
                <w:szCs w:val="24"/>
                <w:lang w:val="lt-LT" w:eastAsia="ar-SA"/>
              </w:rPr>
              <w:t xml:space="preserve">Savivaldybės </w:t>
            </w:r>
            <w:r>
              <w:rPr>
                <w:color w:val="000000"/>
                <w:szCs w:val="24"/>
                <w:lang w:val="lt-LT" w:eastAsia="ar-SA"/>
              </w:rPr>
              <w:t xml:space="preserve">administracijos </w:t>
            </w:r>
            <w:r w:rsidRPr="001D6884">
              <w:rPr>
                <w:color w:val="000000"/>
                <w:szCs w:val="24"/>
                <w:lang w:val="lt-LT" w:eastAsia="ar-SA"/>
              </w:rPr>
              <w:t>patarėja</w:t>
            </w:r>
          </w:p>
        </w:tc>
        <w:tc>
          <w:tcPr>
            <w:tcW w:w="536" w:type="pct"/>
            <w:tcBorders>
              <w:left w:val="single" w:sz="4" w:space="0" w:color="000000"/>
              <w:right w:val="single" w:sz="4" w:space="0" w:color="000000"/>
            </w:tcBorders>
          </w:tcPr>
          <w:p w:rsidR="00791F7A" w:rsidRPr="006130C1" w:rsidRDefault="00791F7A" w:rsidP="0031132C">
            <w:pPr>
              <w:tabs>
                <w:tab w:val="left" w:pos="1134"/>
              </w:tabs>
              <w:suppressAutoHyphens/>
              <w:rPr>
                <w:szCs w:val="24"/>
                <w:lang w:val="fr-FR"/>
              </w:rPr>
            </w:pPr>
            <w:r w:rsidRPr="006130C1">
              <w:rPr>
                <w:color w:val="212529"/>
                <w:szCs w:val="24"/>
                <w:shd w:val="clear" w:color="auto" w:fill="FFFFFF"/>
                <w:lang w:val="fr-FR"/>
              </w:rPr>
              <w:t>Kiekvienais metais iki gruodžio 31 d.</w:t>
            </w:r>
            <w:r w:rsidRPr="006130C1">
              <w:rPr>
                <w:color w:val="000000"/>
                <w:szCs w:val="24"/>
                <w:lang w:val="fr-FR" w:bidi="as-IN"/>
              </w:rPr>
              <w:t xml:space="preserve"> </w:t>
            </w:r>
          </w:p>
        </w:tc>
        <w:tc>
          <w:tcPr>
            <w:tcW w:w="887" w:type="pct"/>
            <w:tcBorders>
              <w:left w:val="single" w:sz="4" w:space="0" w:color="000000"/>
              <w:right w:val="single" w:sz="4" w:space="0" w:color="000000"/>
            </w:tcBorders>
          </w:tcPr>
          <w:p w:rsidR="00791F7A" w:rsidRPr="001D6884" w:rsidRDefault="00791F7A" w:rsidP="0031132C">
            <w:pPr>
              <w:tabs>
                <w:tab w:val="left" w:pos="0"/>
                <w:tab w:val="left" w:pos="1134"/>
              </w:tabs>
              <w:suppressAutoHyphens/>
              <w:jc w:val="both"/>
              <w:rPr>
                <w:color w:val="212529"/>
                <w:szCs w:val="24"/>
                <w:shd w:val="clear" w:color="auto" w:fill="FFFFFF"/>
                <w:lang w:val="lt-LT"/>
              </w:rPr>
            </w:pPr>
            <w:r w:rsidRPr="001D6884">
              <w:rPr>
                <w:color w:val="212529"/>
                <w:szCs w:val="24"/>
                <w:shd w:val="clear" w:color="auto" w:fill="FFFFFF"/>
                <w:lang w:val="lt-LT"/>
              </w:rPr>
              <w:t xml:space="preserve">Suorganizuoti </w:t>
            </w:r>
            <w:r>
              <w:rPr>
                <w:color w:val="212529"/>
                <w:szCs w:val="24"/>
                <w:lang w:val="lt-LT" w:eastAsia="lt-LT"/>
              </w:rPr>
              <w:t>o</w:t>
            </w:r>
            <w:r w:rsidRPr="001D6884">
              <w:rPr>
                <w:color w:val="212529"/>
                <w:szCs w:val="24"/>
                <w:lang w:val="lt-LT" w:eastAsia="lt-LT"/>
              </w:rPr>
              <w:t>rganizuoti antikorupcinių iniciatyvų konkursą</w:t>
            </w:r>
            <w:r>
              <w:rPr>
                <w:color w:val="212529"/>
                <w:szCs w:val="24"/>
                <w:lang w:val="lt-LT" w:eastAsia="lt-LT"/>
              </w:rPr>
              <w:t xml:space="preserve">/renginį </w:t>
            </w:r>
            <w:r w:rsidRPr="001D6884">
              <w:rPr>
                <w:color w:val="212529"/>
                <w:szCs w:val="24"/>
                <w:lang w:val="lt-LT" w:eastAsia="lt-LT"/>
              </w:rPr>
              <w:t xml:space="preserve"> (</w:t>
            </w:r>
            <w:r>
              <w:rPr>
                <w:color w:val="212529"/>
                <w:szCs w:val="24"/>
                <w:lang w:val="lt-LT" w:eastAsia="lt-LT"/>
              </w:rPr>
              <w:t xml:space="preserve">paskaitos, viktorinos, </w:t>
            </w:r>
            <w:r w:rsidRPr="001D6884">
              <w:rPr>
                <w:color w:val="212529"/>
                <w:szCs w:val="24"/>
                <w:lang w:val="lt-LT" w:eastAsia="lt-LT"/>
              </w:rPr>
              <w:t>piešinių, rašinių ir pan.)</w:t>
            </w:r>
            <w:r>
              <w:rPr>
                <w:color w:val="212529"/>
                <w:szCs w:val="24"/>
                <w:lang w:val="lt-LT" w:eastAsia="lt-LT"/>
              </w:rPr>
              <w:t>,</w:t>
            </w:r>
            <w:r w:rsidRPr="001D6884">
              <w:rPr>
                <w:color w:val="212529"/>
                <w:szCs w:val="24"/>
                <w:lang w:val="lt-LT" w:eastAsia="lt-LT"/>
              </w:rPr>
              <w:t xml:space="preserve"> </w:t>
            </w:r>
            <w:r>
              <w:rPr>
                <w:color w:val="212529"/>
                <w:szCs w:val="24"/>
                <w:lang w:val="lt-LT" w:eastAsia="lt-LT"/>
              </w:rPr>
              <w:t xml:space="preserve">dalyvių </w:t>
            </w:r>
            <w:r w:rsidRPr="006130C1">
              <w:rPr>
                <w:color w:val="212529"/>
                <w:szCs w:val="24"/>
                <w:shd w:val="clear" w:color="auto" w:fill="FFFFFF"/>
                <w:lang w:val="fr-FR"/>
              </w:rPr>
              <w:t>skaičius.</w:t>
            </w:r>
          </w:p>
          <w:p w:rsidR="00791F7A" w:rsidRPr="006130C1" w:rsidRDefault="00791F7A" w:rsidP="0031132C">
            <w:pPr>
              <w:tabs>
                <w:tab w:val="left" w:pos="1134"/>
              </w:tabs>
              <w:suppressAutoHyphens/>
              <w:jc w:val="both"/>
              <w:rPr>
                <w:szCs w:val="24"/>
                <w:lang w:val="fr-FR"/>
              </w:rPr>
            </w:pPr>
          </w:p>
        </w:tc>
      </w:tr>
      <w:tr w:rsidR="00791F7A" w:rsidRPr="00F919A8" w:rsidTr="0031132C">
        <w:trPr>
          <w:trHeight w:val="238"/>
        </w:trPr>
        <w:tc>
          <w:tcPr>
            <w:tcW w:w="276" w:type="pct"/>
            <w:tcBorders>
              <w:left w:val="single" w:sz="4" w:space="0" w:color="000000"/>
              <w:right w:val="single" w:sz="4" w:space="0" w:color="000000"/>
            </w:tcBorders>
          </w:tcPr>
          <w:p w:rsidR="00791F7A" w:rsidRPr="001D6884" w:rsidRDefault="00791F7A" w:rsidP="0031132C">
            <w:pPr>
              <w:tabs>
                <w:tab w:val="left" w:pos="1134"/>
              </w:tabs>
              <w:suppressAutoHyphens/>
              <w:ind w:left="375" w:hanging="360"/>
              <w:rPr>
                <w:szCs w:val="24"/>
                <w:lang w:eastAsia="ar-SA"/>
              </w:rPr>
            </w:pPr>
            <w:r>
              <w:rPr>
                <w:szCs w:val="24"/>
                <w:lang w:val="lt-LT" w:eastAsia="ar-SA"/>
              </w:rPr>
              <w:t>2.3</w:t>
            </w:r>
            <w:r w:rsidRPr="001D6884">
              <w:rPr>
                <w:szCs w:val="24"/>
                <w:lang w:eastAsia="ar-SA"/>
              </w:rPr>
              <w:tab/>
            </w:r>
          </w:p>
        </w:tc>
        <w:tc>
          <w:tcPr>
            <w:tcW w:w="1323" w:type="pct"/>
            <w:tcBorders>
              <w:left w:val="single" w:sz="4" w:space="0" w:color="000000"/>
              <w:right w:val="single" w:sz="4" w:space="0" w:color="000000"/>
            </w:tcBorders>
          </w:tcPr>
          <w:p w:rsidR="00791F7A" w:rsidRPr="001D6884" w:rsidRDefault="00791F7A" w:rsidP="0031132C">
            <w:pPr>
              <w:suppressAutoHyphens/>
              <w:jc w:val="both"/>
              <w:rPr>
                <w:szCs w:val="24"/>
                <w:lang w:val="lt-LT"/>
              </w:rPr>
            </w:pPr>
            <w:r w:rsidRPr="001D6884">
              <w:rPr>
                <w:szCs w:val="24"/>
                <w:lang w:val="lt-LT"/>
              </w:rPr>
              <w:t>Darbuotojai ir g</w:t>
            </w:r>
            <w:r w:rsidRPr="001D6884">
              <w:rPr>
                <w:szCs w:val="24"/>
              </w:rPr>
              <w:t xml:space="preserve">yventojai </w:t>
            </w:r>
            <w:r w:rsidRPr="001D6884">
              <w:rPr>
                <w:szCs w:val="24"/>
                <w:lang w:val="lt-LT"/>
              </w:rPr>
              <w:t xml:space="preserve">viešai nedrįsta </w:t>
            </w:r>
            <w:r w:rsidRPr="001D6884">
              <w:rPr>
                <w:szCs w:val="24"/>
              </w:rPr>
              <w:t>pranešti apie korupcijos apraiškas</w:t>
            </w:r>
            <w:r w:rsidRPr="001D6884">
              <w:rPr>
                <w:szCs w:val="24"/>
                <w:lang w:val="lt-LT"/>
              </w:rPr>
              <w:t xml:space="preserve">, todėl būtina skatinti ir sudaryti sąlygas, </w:t>
            </w:r>
            <w:r w:rsidRPr="001D6884">
              <w:rPr>
                <w:szCs w:val="24"/>
              </w:rPr>
              <w:t>įtrauk</w:t>
            </w:r>
            <w:r w:rsidRPr="001D6884">
              <w:rPr>
                <w:szCs w:val="24"/>
                <w:lang w:val="lt-LT"/>
              </w:rPr>
              <w:t>iant juos į antikorupcinės aplinkos kūrimą</w:t>
            </w:r>
            <w:r w:rsidRPr="001D6884">
              <w:rPr>
                <w:szCs w:val="24"/>
              </w:rPr>
              <w:t xml:space="preserve">, </w:t>
            </w:r>
            <w:r w:rsidRPr="001D6884">
              <w:rPr>
                <w:szCs w:val="24"/>
                <w:lang w:val="lt-LT"/>
              </w:rPr>
              <w:t xml:space="preserve">suteikiant </w:t>
            </w:r>
            <w:r w:rsidRPr="001D6884">
              <w:rPr>
                <w:szCs w:val="24"/>
              </w:rPr>
              <w:t>galimyb</w:t>
            </w:r>
            <w:r w:rsidRPr="001D6884">
              <w:rPr>
                <w:szCs w:val="24"/>
                <w:lang w:val="lt-LT"/>
              </w:rPr>
              <w:t>ę</w:t>
            </w:r>
            <w:r w:rsidRPr="001D6884">
              <w:rPr>
                <w:szCs w:val="24"/>
              </w:rPr>
              <w:t xml:space="preserve"> jiems iš</w:t>
            </w:r>
            <w:r w:rsidRPr="001D6884">
              <w:rPr>
                <w:szCs w:val="24"/>
                <w:lang w:val="lt-LT"/>
              </w:rPr>
              <w:t>reikšti</w:t>
            </w:r>
            <w:r w:rsidRPr="001D6884">
              <w:rPr>
                <w:szCs w:val="24"/>
              </w:rPr>
              <w:t xml:space="preserve"> savo poziciją apie esamą situaciją savivaldybėje, jos įstaigose ar įmonėse užpildant </w:t>
            </w:r>
            <w:r w:rsidRPr="001D6884">
              <w:rPr>
                <w:szCs w:val="24"/>
                <w:lang w:val="lt-LT"/>
              </w:rPr>
              <w:t xml:space="preserve">anoniminę </w:t>
            </w:r>
            <w:r w:rsidRPr="001D6884">
              <w:rPr>
                <w:szCs w:val="24"/>
              </w:rPr>
              <w:t>anketą</w:t>
            </w:r>
            <w:r w:rsidRPr="001D6884">
              <w:rPr>
                <w:szCs w:val="24"/>
                <w:lang w:val="lt-LT"/>
              </w:rPr>
              <w:t>.</w:t>
            </w:r>
          </w:p>
        </w:tc>
        <w:tc>
          <w:tcPr>
            <w:tcW w:w="1240" w:type="pct"/>
            <w:tcBorders>
              <w:left w:val="single" w:sz="4" w:space="0" w:color="000000"/>
              <w:right w:val="single" w:sz="4" w:space="0" w:color="000000"/>
            </w:tcBorders>
          </w:tcPr>
          <w:p w:rsidR="00791F7A" w:rsidRPr="001D6884" w:rsidRDefault="00791F7A" w:rsidP="0031132C">
            <w:pPr>
              <w:suppressAutoHyphens/>
              <w:spacing w:line="256" w:lineRule="auto"/>
              <w:jc w:val="both"/>
              <w:rPr>
                <w:szCs w:val="24"/>
                <w:lang w:val="lt-LT"/>
              </w:rPr>
            </w:pPr>
            <w:r w:rsidRPr="001D6884">
              <w:rPr>
                <w:szCs w:val="24"/>
                <w:lang w:val="lt-LT"/>
              </w:rPr>
              <w:t>S</w:t>
            </w:r>
            <w:r w:rsidRPr="006130C1">
              <w:rPr>
                <w:szCs w:val="24"/>
                <w:lang w:val="lt-LT"/>
              </w:rPr>
              <w:t xml:space="preserve">avivaldybėje </w:t>
            </w:r>
            <w:r w:rsidRPr="001D6884">
              <w:rPr>
                <w:szCs w:val="24"/>
                <w:lang w:val="lt-LT"/>
              </w:rPr>
              <w:t xml:space="preserve">ir jai </w:t>
            </w:r>
            <w:r w:rsidRPr="006130C1">
              <w:rPr>
                <w:szCs w:val="24"/>
                <w:lang w:val="lt-LT"/>
              </w:rPr>
              <w:t xml:space="preserve">pavaldžiose įstaigose ir įmonėse sudaryti sąlygas </w:t>
            </w:r>
            <w:r w:rsidRPr="001D6884">
              <w:rPr>
                <w:szCs w:val="24"/>
                <w:lang w:val="lt-LT"/>
              </w:rPr>
              <w:t>bei</w:t>
            </w:r>
            <w:r w:rsidRPr="006130C1">
              <w:rPr>
                <w:szCs w:val="24"/>
                <w:lang w:val="lt-LT"/>
              </w:rPr>
              <w:t xml:space="preserve"> galimybes darbuotojams </w:t>
            </w:r>
            <w:r w:rsidRPr="001D6884">
              <w:rPr>
                <w:szCs w:val="24"/>
                <w:lang w:val="lt-LT"/>
              </w:rPr>
              <w:t>ir</w:t>
            </w:r>
            <w:r w:rsidRPr="006130C1">
              <w:rPr>
                <w:szCs w:val="24"/>
                <w:lang w:val="lt-LT"/>
              </w:rPr>
              <w:t xml:space="preserve"> kitiems asmenims pranešti apie korupcijos </w:t>
            </w:r>
            <w:r w:rsidRPr="001D6884">
              <w:rPr>
                <w:szCs w:val="24"/>
                <w:lang w:val="lt-LT"/>
              </w:rPr>
              <w:t xml:space="preserve">pasireiškimo </w:t>
            </w:r>
            <w:r w:rsidRPr="006130C1">
              <w:rPr>
                <w:szCs w:val="24"/>
                <w:lang w:val="lt-LT"/>
              </w:rPr>
              <w:t>atvejus</w:t>
            </w:r>
            <w:r w:rsidRPr="001D6884">
              <w:rPr>
                <w:szCs w:val="24"/>
                <w:lang w:val="lt-LT"/>
              </w:rPr>
              <w:t>,</w:t>
            </w:r>
            <w:r w:rsidRPr="006130C1">
              <w:rPr>
                <w:szCs w:val="24"/>
                <w:lang w:val="lt-LT"/>
              </w:rPr>
              <w:t xml:space="preserve"> </w:t>
            </w:r>
            <w:r w:rsidRPr="001D6884">
              <w:rPr>
                <w:szCs w:val="24"/>
                <w:lang w:val="lt-LT"/>
              </w:rPr>
              <w:t>užpildant</w:t>
            </w:r>
            <w:r w:rsidRPr="006130C1">
              <w:rPr>
                <w:szCs w:val="24"/>
                <w:lang w:val="lt-LT"/>
              </w:rPr>
              <w:t xml:space="preserve"> anonimines anketas apie korupcinio pobūdžio apraiškas</w:t>
            </w:r>
            <w:r w:rsidRPr="001D6884">
              <w:rPr>
                <w:szCs w:val="24"/>
                <w:lang w:val="lt-LT"/>
              </w:rPr>
              <w:t>.</w:t>
            </w:r>
            <w:r w:rsidRPr="006130C1">
              <w:rPr>
                <w:szCs w:val="24"/>
                <w:lang w:val="lt-LT"/>
              </w:rPr>
              <w:t xml:space="preserve"> </w:t>
            </w:r>
          </w:p>
        </w:tc>
        <w:tc>
          <w:tcPr>
            <w:tcW w:w="738" w:type="pct"/>
            <w:tcBorders>
              <w:left w:val="single" w:sz="4" w:space="0" w:color="000000"/>
              <w:right w:val="single" w:sz="4" w:space="0" w:color="000000"/>
            </w:tcBorders>
          </w:tcPr>
          <w:p w:rsidR="00791F7A" w:rsidRPr="001D6884" w:rsidRDefault="00791F7A" w:rsidP="0031132C">
            <w:pPr>
              <w:suppressAutoHyphens/>
              <w:spacing w:line="256" w:lineRule="auto"/>
              <w:rPr>
                <w:szCs w:val="24"/>
                <w:lang w:val="lt-LT"/>
              </w:rPr>
            </w:pPr>
            <w:r>
              <w:rPr>
                <w:szCs w:val="24"/>
                <w:lang w:val="lt-LT"/>
              </w:rPr>
              <w:t>S</w:t>
            </w:r>
            <w:r w:rsidRPr="006130C1">
              <w:rPr>
                <w:szCs w:val="24"/>
                <w:lang w:val="lt-LT"/>
              </w:rPr>
              <w:t>avivaldybei pavaldžių įstaigų ir įmonių vadovai</w:t>
            </w:r>
            <w:r w:rsidRPr="001D6884">
              <w:rPr>
                <w:szCs w:val="24"/>
                <w:lang w:val="lt-LT"/>
              </w:rPr>
              <w:t xml:space="preserve">, </w:t>
            </w:r>
          </w:p>
          <w:p w:rsidR="00791F7A" w:rsidRPr="006130C1" w:rsidRDefault="00791F7A" w:rsidP="0031132C">
            <w:pPr>
              <w:suppressAutoHyphens/>
              <w:spacing w:line="256" w:lineRule="auto"/>
              <w:rPr>
                <w:szCs w:val="24"/>
                <w:lang w:val="lt-LT"/>
              </w:rPr>
            </w:pPr>
            <w:r w:rsidRPr="001D6884">
              <w:rPr>
                <w:color w:val="000000"/>
                <w:szCs w:val="24"/>
                <w:lang w:val="lt-LT" w:eastAsia="ar-SA"/>
              </w:rPr>
              <w:t xml:space="preserve">Savivaldybės </w:t>
            </w:r>
            <w:r>
              <w:rPr>
                <w:color w:val="000000"/>
                <w:szCs w:val="24"/>
                <w:lang w:val="lt-LT" w:eastAsia="ar-SA"/>
              </w:rPr>
              <w:t xml:space="preserve">administracijos </w:t>
            </w:r>
            <w:r w:rsidRPr="001D6884">
              <w:rPr>
                <w:color w:val="000000"/>
                <w:szCs w:val="24"/>
                <w:lang w:val="lt-LT" w:eastAsia="ar-SA"/>
              </w:rPr>
              <w:t>patarėja</w:t>
            </w:r>
          </w:p>
        </w:tc>
        <w:tc>
          <w:tcPr>
            <w:tcW w:w="536" w:type="pct"/>
            <w:tcBorders>
              <w:left w:val="single" w:sz="4" w:space="0" w:color="000000"/>
              <w:right w:val="single" w:sz="4" w:space="0" w:color="000000"/>
            </w:tcBorders>
          </w:tcPr>
          <w:p w:rsidR="00791F7A" w:rsidRPr="001D6884" w:rsidRDefault="00791F7A" w:rsidP="0031132C">
            <w:pPr>
              <w:tabs>
                <w:tab w:val="left" w:pos="-63"/>
                <w:tab w:val="left" w:pos="1134"/>
              </w:tabs>
              <w:suppressAutoHyphens/>
              <w:rPr>
                <w:szCs w:val="24"/>
                <w:lang w:val="lt-LT" w:eastAsia="ar-SA"/>
              </w:rPr>
            </w:pPr>
            <w:r w:rsidRPr="006130C1">
              <w:rPr>
                <w:szCs w:val="24"/>
                <w:lang w:val="lt-LT"/>
              </w:rPr>
              <w:t xml:space="preserve">Iki kiekvienų metų gruodžio </w:t>
            </w:r>
            <w:r>
              <w:rPr>
                <w:color w:val="000000"/>
                <w:szCs w:val="24"/>
                <w:lang w:val="lt-LT" w:eastAsia="ar-SA"/>
              </w:rPr>
              <w:t>31d.</w:t>
            </w:r>
          </w:p>
        </w:tc>
        <w:tc>
          <w:tcPr>
            <w:tcW w:w="887" w:type="pct"/>
            <w:tcBorders>
              <w:left w:val="single" w:sz="4" w:space="0" w:color="000000"/>
              <w:right w:val="single" w:sz="4" w:space="0" w:color="000000"/>
            </w:tcBorders>
          </w:tcPr>
          <w:p w:rsidR="00791F7A" w:rsidRPr="006130C1" w:rsidRDefault="00791F7A" w:rsidP="0031132C">
            <w:pPr>
              <w:adjustRightInd w:val="0"/>
              <w:rPr>
                <w:color w:val="000000"/>
                <w:szCs w:val="24"/>
                <w:lang w:val="lt-LT" w:bidi="as-IN"/>
              </w:rPr>
            </w:pPr>
            <w:r>
              <w:rPr>
                <w:szCs w:val="24"/>
                <w:lang w:val="lt-LT"/>
              </w:rPr>
              <w:t xml:space="preserve">Apibendrintos </w:t>
            </w:r>
            <w:r w:rsidRPr="006130C1">
              <w:rPr>
                <w:szCs w:val="24"/>
                <w:lang w:val="lt-LT"/>
              </w:rPr>
              <w:t>anketos ir</w:t>
            </w:r>
            <w:r>
              <w:rPr>
                <w:szCs w:val="24"/>
                <w:lang w:val="lt-LT"/>
              </w:rPr>
              <w:t xml:space="preserve"> </w:t>
            </w:r>
            <w:r w:rsidRPr="006130C1">
              <w:rPr>
                <w:szCs w:val="24"/>
                <w:lang w:val="lt-LT"/>
              </w:rPr>
              <w:t xml:space="preserve">pateiktos rekomendacijos </w:t>
            </w:r>
            <w:r w:rsidRPr="006130C1">
              <w:rPr>
                <w:color w:val="000000"/>
                <w:szCs w:val="24"/>
                <w:lang w:val="lt-LT" w:bidi="as-IN"/>
              </w:rPr>
              <w:t>Savivaldybės administracijos direktoriu</w:t>
            </w:r>
            <w:r w:rsidRPr="001D6884">
              <w:rPr>
                <w:color w:val="000000"/>
                <w:szCs w:val="24"/>
                <w:lang w:val="lt-LT" w:bidi="as-IN"/>
              </w:rPr>
              <w:t>i</w:t>
            </w:r>
            <w:r w:rsidRPr="006130C1">
              <w:rPr>
                <w:color w:val="000000"/>
                <w:szCs w:val="24"/>
                <w:lang w:val="lt-LT" w:bidi="as-IN"/>
              </w:rPr>
              <w:t xml:space="preserve">, </w:t>
            </w:r>
            <w:r w:rsidRPr="001D6884">
              <w:rPr>
                <w:szCs w:val="24"/>
                <w:lang w:val="lt-LT"/>
              </w:rPr>
              <w:t>S</w:t>
            </w:r>
            <w:r w:rsidRPr="00E74F7A">
              <w:rPr>
                <w:szCs w:val="24"/>
                <w:lang w:val="lt-LT"/>
              </w:rPr>
              <w:t>avivaldybės antikorupcijos komisija</w:t>
            </w:r>
            <w:r>
              <w:rPr>
                <w:szCs w:val="24"/>
                <w:lang w:val="lt-LT"/>
              </w:rPr>
              <w:t>i</w:t>
            </w:r>
          </w:p>
          <w:p w:rsidR="00791F7A" w:rsidRPr="001D6884" w:rsidRDefault="00791F7A" w:rsidP="0031132C">
            <w:pPr>
              <w:tabs>
                <w:tab w:val="left" w:pos="1134"/>
              </w:tabs>
              <w:suppressAutoHyphens/>
              <w:rPr>
                <w:szCs w:val="24"/>
                <w:lang w:val="lt-LT"/>
              </w:rPr>
            </w:pPr>
          </w:p>
        </w:tc>
      </w:tr>
      <w:tr w:rsidR="00791F7A" w:rsidRPr="00F919A8" w:rsidTr="0031132C">
        <w:trPr>
          <w:trHeight w:val="238"/>
        </w:trPr>
        <w:tc>
          <w:tcPr>
            <w:tcW w:w="276" w:type="pct"/>
            <w:tcBorders>
              <w:left w:val="single" w:sz="4" w:space="0" w:color="000000"/>
              <w:right w:val="single" w:sz="4" w:space="0" w:color="000000"/>
            </w:tcBorders>
          </w:tcPr>
          <w:p w:rsidR="00791F7A" w:rsidRPr="001D6884" w:rsidRDefault="00791F7A" w:rsidP="0031132C">
            <w:pPr>
              <w:tabs>
                <w:tab w:val="left" w:pos="1134"/>
              </w:tabs>
              <w:suppressAutoHyphens/>
              <w:ind w:left="375" w:hanging="360"/>
              <w:rPr>
                <w:szCs w:val="24"/>
                <w:lang w:val="lt-LT" w:eastAsia="ar-SA"/>
              </w:rPr>
            </w:pPr>
            <w:r>
              <w:rPr>
                <w:szCs w:val="24"/>
                <w:lang w:val="lt-LT" w:eastAsia="ar-SA"/>
              </w:rPr>
              <w:t>2.4</w:t>
            </w:r>
          </w:p>
        </w:tc>
        <w:tc>
          <w:tcPr>
            <w:tcW w:w="1323" w:type="pct"/>
            <w:tcBorders>
              <w:left w:val="single" w:sz="4" w:space="0" w:color="000000"/>
              <w:right w:val="single" w:sz="4" w:space="0" w:color="000000"/>
            </w:tcBorders>
          </w:tcPr>
          <w:p w:rsidR="00791F7A" w:rsidRPr="001D6884" w:rsidRDefault="00791F7A" w:rsidP="0031132C">
            <w:pPr>
              <w:pStyle w:val="Default"/>
              <w:jc w:val="both"/>
              <w:rPr>
                <w:rFonts w:ascii="Times New Roman" w:hAnsi="Times New Roman" w:cs="Times New Roman"/>
              </w:rPr>
            </w:pPr>
            <w:r w:rsidRPr="001D6884">
              <w:rPr>
                <w:rFonts w:ascii="Times New Roman" w:hAnsi="Times New Roman" w:cs="Times New Roman"/>
              </w:rPr>
              <w:t>Siekiant tobulinti ir efektyvinti korupcijai atsparios aplinkos kūrimo procesą, esant poreikiui, pakoreguoti ir/ar papildyti Korupcijos prevencijos 2022-2024 metų veiksmų planą.</w:t>
            </w:r>
          </w:p>
          <w:p w:rsidR="00791F7A" w:rsidRPr="001D6884" w:rsidRDefault="00791F7A" w:rsidP="0031132C">
            <w:pPr>
              <w:suppressAutoHyphens/>
              <w:jc w:val="both"/>
              <w:rPr>
                <w:szCs w:val="24"/>
                <w:lang w:val="lt-LT"/>
              </w:rPr>
            </w:pPr>
          </w:p>
        </w:tc>
        <w:tc>
          <w:tcPr>
            <w:tcW w:w="1240" w:type="pct"/>
            <w:tcBorders>
              <w:left w:val="single" w:sz="4" w:space="0" w:color="000000"/>
              <w:right w:val="single" w:sz="4" w:space="0" w:color="000000"/>
            </w:tcBorders>
          </w:tcPr>
          <w:p w:rsidR="00791F7A" w:rsidRPr="001D6884" w:rsidRDefault="00791F7A" w:rsidP="0031132C">
            <w:pPr>
              <w:suppressAutoHyphens/>
              <w:spacing w:line="256" w:lineRule="auto"/>
              <w:jc w:val="both"/>
              <w:rPr>
                <w:szCs w:val="24"/>
                <w:lang w:val="lt-LT"/>
              </w:rPr>
            </w:pPr>
            <w:r w:rsidRPr="001D6884">
              <w:rPr>
                <w:szCs w:val="24"/>
                <w:lang w:val="lt-LT"/>
              </w:rPr>
              <w:t>E</w:t>
            </w:r>
            <w:r w:rsidRPr="006130C1">
              <w:rPr>
                <w:szCs w:val="24"/>
                <w:lang w:val="lt-LT"/>
              </w:rPr>
              <w:t xml:space="preserve">sant poreikiui, pakoreguoti ir/ar papildyti </w:t>
            </w:r>
            <w:r w:rsidRPr="001D6884">
              <w:rPr>
                <w:szCs w:val="24"/>
                <w:lang w:val="lt-LT"/>
              </w:rPr>
              <w:t>Visagino savivaldybės k</w:t>
            </w:r>
            <w:r w:rsidRPr="006130C1">
              <w:rPr>
                <w:szCs w:val="24"/>
                <w:lang w:val="lt-LT"/>
              </w:rPr>
              <w:t>orupcijos prevencijos 2022-2024 metų veiksmų planą.</w:t>
            </w:r>
          </w:p>
        </w:tc>
        <w:tc>
          <w:tcPr>
            <w:tcW w:w="738" w:type="pct"/>
            <w:tcBorders>
              <w:left w:val="single" w:sz="4" w:space="0" w:color="000000"/>
              <w:right w:val="single" w:sz="4" w:space="0" w:color="000000"/>
            </w:tcBorders>
          </w:tcPr>
          <w:p w:rsidR="00791F7A" w:rsidRPr="006130C1" w:rsidRDefault="00791F7A" w:rsidP="0031132C">
            <w:pPr>
              <w:adjustRightInd w:val="0"/>
              <w:rPr>
                <w:color w:val="000000"/>
                <w:szCs w:val="24"/>
                <w:lang w:val="lt-LT" w:bidi="as-IN"/>
              </w:rPr>
            </w:pPr>
            <w:r w:rsidRPr="001D6884">
              <w:rPr>
                <w:color w:val="000000"/>
                <w:szCs w:val="24"/>
                <w:lang w:val="lt-LT" w:eastAsia="ar-SA"/>
              </w:rPr>
              <w:t xml:space="preserve">Savivaldybės </w:t>
            </w:r>
            <w:r>
              <w:rPr>
                <w:color w:val="000000"/>
                <w:szCs w:val="24"/>
                <w:lang w:val="lt-LT" w:eastAsia="ar-SA"/>
              </w:rPr>
              <w:t xml:space="preserve">administracijos </w:t>
            </w:r>
            <w:r w:rsidRPr="001D6884">
              <w:rPr>
                <w:color w:val="000000"/>
                <w:szCs w:val="24"/>
                <w:lang w:val="lt-LT" w:eastAsia="ar-SA"/>
              </w:rPr>
              <w:t>patarėja</w:t>
            </w:r>
          </w:p>
        </w:tc>
        <w:tc>
          <w:tcPr>
            <w:tcW w:w="536" w:type="pct"/>
            <w:tcBorders>
              <w:left w:val="single" w:sz="4" w:space="0" w:color="000000"/>
              <w:right w:val="single" w:sz="4" w:space="0" w:color="000000"/>
            </w:tcBorders>
          </w:tcPr>
          <w:p w:rsidR="00791F7A" w:rsidRPr="001D6884" w:rsidRDefault="00791F7A" w:rsidP="0031132C">
            <w:pPr>
              <w:tabs>
                <w:tab w:val="left" w:pos="-63"/>
                <w:tab w:val="left" w:pos="1134"/>
              </w:tabs>
              <w:suppressAutoHyphens/>
              <w:rPr>
                <w:szCs w:val="24"/>
                <w:lang w:val="lt-LT"/>
              </w:rPr>
            </w:pPr>
            <w:r w:rsidRPr="001D6884">
              <w:rPr>
                <w:szCs w:val="24"/>
                <w:lang w:val="lt-LT"/>
              </w:rPr>
              <w:t>2022-202</w:t>
            </w:r>
            <w:r>
              <w:rPr>
                <w:szCs w:val="24"/>
                <w:lang w:val="lt-LT"/>
              </w:rPr>
              <w:t xml:space="preserve">4 </w:t>
            </w:r>
            <w:r w:rsidRPr="001D6884">
              <w:rPr>
                <w:szCs w:val="24"/>
                <w:lang w:val="lt-LT"/>
              </w:rPr>
              <w:t>m.,</w:t>
            </w:r>
          </w:p>
          <w:p w:rsidR="00791F7A" w:rsidRPr="001D6884" w:rsidRDefault="00791F7A" w:rsidP="0031132C">
            <w:pPr>
              <w:tabs>
                <w:tab w:val="left" w:pos="-63"/>
                <w:tab w:val="left" w:pos="1134"/>
              </w:tabs>
              <w:suppressAutoHyphens/>
              <w:rPr>
                <w:szCs w:val="24"/>
                <w:lang w:val="lt-LT"/>
              </w:rPr>
            </w:pPr>
            <w:r w:rsidRPr="001D6884">
              <w:rPr>
                <w:szCs w:val="24"/>
                <w:lang w:val="lt-LT"/>
              </w:rPr>
              <w:t>esant poreikiui</w:t>
            </w:r>
          </w:p>
        </w:tc>
        <w:tc>
          <w:tcPr>
            <w:tcW w:w="887" w:type="pct"/>
            <w:tcBorders>
              <w:left w:val="single" w:sz="4" w:space="0" w:color="000000"/>
              <w:right w:val="single" w:sz="4" w:space="0" w:color="000000"/>
            </w:tcBorders>
          </w:tcPr>
          <w:p w:rsidR="00791F7A" w:rsidRPr="006130C1" w:rsidRDefault="00791F7A" w:rsidP="0031132C">
            <w:pPr>
              <w:adjustRightInd w:val="0"/>
              <w:jc w:val="both"/>
              <w:rPr>
                <w:szCs w:val="24"/>
                <w:lang w:val="lt-LT"/>
              </w:rPr>
            </w:pPr>
            <w:r w:rsidRPr="001D6884">
              <w:rPr>
                <w:szCs w:val="24"/>
                <w:lang w:val="lt-LT"/>
              </w:rPr>
              <w:t>Esant poreikiui, pa</w:t>
            </w:r>
            <w:r w:rsidRPr="006130C1">
              <w:rPr>
                <w:szCs w:val="24"/>
                <w:lang w:val="lt-LT"/>
              </w:rPr>
              <w:t>koreguo</w:t>
            </w:r>
            <w:r w:rsidRPr="001D6884">
              <w:rPr>
                <w:szCs w:val="24"/>
                <w:lang w:val="lt-LT"/>
              </w:rPr>
              <w:t>tas</w:t>
            </w:r>
            <w:r w:rsidRPr="006130C1">
              <w:rPr>
                <w:szCs w:val="24"/>
                <w:lang w:val="lt-LT"/>
              </w:rPr>
              <w:t xml:space="preserve"> ir/ar papildyt</w:t>
            </w:r>
            <w:r w:rsidRPr="001D6884">
              <w:rPr>
                <w:szCs w:val="24"/>
                <w:lang w:val="lt-LT"/>
              </w:rPr>
              <w:t>as Visagino savivaldybės k</w:t>
            </w:r>
            <w:r w:rsidRPr="006130C1">
              <w:rPr>
                <w:szCs w:val="24"/>
                <w:lang w:val="lt-LT"/>
              </w:rPr>
              <w:t>orupcijos prevencijos 2022-2024 metų veiksmų plan</w:t>
            </w:r>
            <w:r w:rsidRPr="001D6884">
              <w:rPr>
                <w:szCs w:val="24"/>
                <w:lang w:val="lt-LT"/>
              </w:rPr>
              <w:t>as.</w:t>
            </w:r>
          </w:p>
        </w:tc>
      </w:tr>
    </w:tbl>
    <w:p w:rsidR="00791F7A" w:rsidRPr="00D24854" w:rsidRDefault="00791F7A" w:rsidP="00D24854">
      <w:pPr>
        <w:rPr>
          <w:szCs w:val="24"/>
          <w:lang w:val="lt-LT"/>
        </w:rPr>
      </w:pPr>
    </w:p>
    <w:p w:rsidR="00791F7A" w:rsidRPr="009A065D" w:rsidRDefault="00791F7A" w:rsidP="00117CE0">
      <w:pPr>
        <w:pStyle w:val="BodyTextIndent"/>
        <w:spacing w:after="0" w:line="360" w:lineRule="auto"/>
        <w:ind w:left="0" w:firstLine="283"/>
        <w:jc w:val="center"/>
        <w:rPr>
          <w:color w:val="000000"/>
          <w:u w:val="single"/>
        </w:rPr>
      </w:pP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791F7A" w:rsidRPr="00D7345C" w:rsidRDefault="00791F7A" w:rsidP="003320B3">
      <w:pPr>
        <w:rPr>
          <w:noProof w:val="0"/>
          <w:kern w:val="24"/>
          <w:szCs w:val="24"/>
          <w:lang w:val="lt-LT"/>
        </w:rPr>
      </w:pPr>
    </w:p>
    <w:sectPr w:rsidR="00791F7A" w:rsidRPr="00D7345C" w:rsidSect="009A065D">
      <w:headerReference w:type="even" r:id="rId11"/>
      <w:headerReference w:type="default" r:id="rId12"/>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F7A" w:rsidRDefault="00791F7A">
      <w:r>
        <w:separator/>
      </w:r>
    </w:p>
  </w:endnote>
  <w:endnote w:type="continuationSeparator" w:id="0">
    <w:p w:rsidR="00791F7A" w:rsidRDefault="00791F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alemonas">
    <w:altName w:val="Calibri"/>
    <w:panose1 w:val="00000000000000000000"/>
    <w:charset w:val="EE"/>
    <w:family w:val="swiss"/>
    <w:notTrueType/>
    <w:pitch w:val="default"/>
    <w:sig w:usb0="00000007" w:usb1="00000000" w:usb2="00000000" w:usb3="00000000" w:csb0="00000003" w:csb1="00000000"/>
  </w:font>
  <w:font w:name="SimSun">
    <w:altName w:val="§­§°§®§Ц"/>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F7A" w:rsidRDefault="00791F7A">
      <w:r>
        <w:separator/>
      </w:r>
    </w:p>
  </w:footnote>
  <w:footnote w:type="continuationSeparator" w:id="0">
    <w:p w:rsidR="00791F7A" w:rsidRDefault="00791F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F7A" w:rsidRDefault="00791F7A" w:rsidP="002667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1F7A" w:rsidRDefault="00791F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F7A" w:rsidRDefault="00791F7A" w:rsidP="002667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791F7A" w:rsidRDefault="00791F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F7A" w:rsidRDefault="00791F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1F7A" w:rsidRDefault="00791F7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F7A" w:rsidRPr="009A065D" w:rsidRDefault="00791F7A">
    <w:pPr>
      <w:pStyle w:val="Header"/>
      <w:framePr w:wrap="around" w:vAnchor="text" w:hAnchor="margin" w:xAlign="center" w:y="1"/>
      <w:rPr>
        <w:rStyle w:val="PageNumber"/>
        <w:sz w:val="24"/>
        <w:szCs w:val="24"/>
      </w:rPr>
    </w:pPr>
    <w:r w:rsidRPr="009A065D">
      <w:rPr>
        <w:rStyle w:val="PageNumber"/>
        <w:sz w:val="24"/>
        <w:szCs w:val="24"/>
      </w:rPr>
      <w:fldChar w:fldCharType="begin"/>
    </w:r>
    <w:r w:rsidRPr="009A065D">
      <w:rPr>
        <w:rStyle w:val="PageNumber"/>
        <w:sz w:val="24"/>
        <w:szCs w:val="24"/>
      </w:rPr>
      <w:instrText xml:space="preserve">PAGE  </w:instrText>
    </w:r>
    <w:r w:rsidRPr="009A065D">
      <w:rPr>
        <w:rStyle w:val="PageNumber"/>
        <w:sz w:val="24"/>
        <w:szCs w:val="24"/>
      </w:rPr>
      <w:fldChar w:fldCharType="separate"/>
    </w:r>
    <w:r>
      <w:rPr>
        <w:rStyle w:val="PageNumber"/>
        <w:sz w:val="24"/>
        <w:szCs w:val="24"/>
      </w:rPr>
      <w:t>5</w:t>
    </w:r>
    <w:r w:rsidRPr="009A065D">
      <w:rPr>
        <w:rStyle w:val="PageNumber"/>
        <w:sz w:val="24"/>
        <w:szCs w:val="24"/>
      </w:rPr>
      <w:fldChar w:fldCharType="end"/>
    </w:r>
  </w:p>
  <w:p w:rsidR="00791F7A" w:rsidRDefault="00791F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52C00"/>
    <w:multiLevelType w:val="hybridMultilevel"/>
    <w:tmpl w:val="8F9A7DFE"/>
    <w:lvl w:ilvl="0" w:tplc="D4B82AD4">
      <w:start w:val="1"/>
      <w:numFmt w:val="decimal"/>
      <w:lvlText w:val="%1."/>
      <w:lvlJc w:val="left"/>
      <w:pPr>
        <w:ind w:left="1636" w:hanging="360"/>
      </w:pPr>
      <w:rPr>
        <w:rFonts w:cs="Times New Roman" w:hint="default"/>
      </w:rPr>
    </w:lvl>
    <w:lvl w:ilvl="1" w:tplc="04270019" w:tentative="1">
      <w:start w:val="1"/>
      <w:numFmt w:val="lowerLetter"/>
      <w:lvlText w:val="%2."/>
      <w:lvlJc w:val="left"/>
      <w:pPr>
        <w:ind w:left="2356" w:hanging="360"/>
      </w:pPr>
      <w:rPr>
        <w:rFonts w:cs="Times New Roman"/>
      </w:rPr>
    </w:lvl>
    <w:lvl w:ilvl="2" w:tplc="0427001B" w:tentative="1">
      <w:start w:val="1"/>
      <w:numFmt w:val="lowerRoman"/>
      <w:lvlText w:val="%3."/>
      <w:lvlJc w:val="right"/>
      <w:pPr>
        <w:ind w:left="3076" w:hanging="180"/>
      </w:pPr>
      <w:rPr>
        <w:rFonts w:cs="Times New Roman"/>
      </w:rPr>
    </w:lvl>
    <w:lvl w:ilvl="3" w:tplc="0427000F" w:tentative="1">
      <w:start w:val="1"/>
      <w:numFmt w:val="decimal"/>
      <w:lvlText w:val="%4."/>
      <w:lvlJc w:val="left"/>
      <w:pPr>
        <w:ind w:left="3796" w:hanging="360"/>
      </w:pPr>
      <w:rPr>
        <w:rFonts w:cs="Times New Roman"/>
      </w:rPr>
    </w:lvl>
    <w:lvl w:ilvl="4" w:tplc="04270019" w:tentative="1">
      <w:start w:val="1"/>
      <w:numFmt w:val="lowerLetter"/>
      <w:lvlText w:val="%5."/>
      <w:lvlJc w:val="left"/>
      <w:pPr>
        <w:ind w:left="4516" w:hanging="360"/>
      </w:pPr>
      <w:rPr>
        <w:rFonts w:cs="Times New Roman"/>
      </w:rPr>
    </w:lvl>
    <w:lvl w:ilvl="5" w:tplc="0427001B" w:tentative="1">
      <w:start w:val="1"/>
      <w:numFmt w:val="lowerRoman"/>
      <w:lvlText w:val="%6."/>
      <w:lvlJc w:val="right"/>
      <w:pPr>
        <w:ind w:left="5236" w:hanging="180"/>
      </w:pPr>
      <w:rPr>
        <w:rFonts w:cs="Times New Roman"/>
      </w:rPr>
    </w:lvl>
    <w:lvl w:ilvl="6" w:tplc="0427000F" w:tentative="1">
      <w:start w:val="1"/>
      <w:numFmt w:val="decimal"/>
      <w:lvlText w:val="%7."/>
      <w:lvlJc w:val="left"/>
      <w:pPr>
        <w:ind w:left="5956" w:hanging="360"/>
      </w:pPr>
      <w:rPr>
        <w:rFonts w:cs="Times New Roman"/>
      </w:rPr>
    </w:lvl>
    <w:lvl w:ilvl="7" w:tplc="04270019" w:tentative="1">
      <w:start w:val="1"/>
      <w:numFmt w:val="lowerLetter"/>
      <w:lvlText w:val="%8."/>
      <w:lvlJc w:val="left"/>
      <w:pPr>
        <w:ind w:left="6676" w:hanging="360"/>
      </w:pPr>
      <w:rPr>
        <w:rFonts w:cs="Times New Roman"/>
      </w:rPr>
    </w:lvl>
    <w:lvl w:ilvl="8" w:tplc="0427001B" w:tentative="1">
      <w:start w:val="1"/>
      <w:numFmt w:val="lowerRoman"/>
      <w:lvlText w:val="%9."/>
      <w:lvlJc w:val="right"/>
      <w:pPr>
        <w:ind w:left="7396" w:hanging="180"/>
      </w:pPr>
      <w:rPr>
        <w:rFonts w:cs="Times New Roman"/>
      </w:rPr>
    </w:lvl>
  </w:abstractNum>
  <w:abstractNum w:abstractNumId="1">
    <w:nsid w:val="15B566DB"/>
    <w:multiLevelType w:val="hybridMultilevel"/>
    <w:tmpl w:val="2E144000"/>
    <w:lvl w:ilvl="0" w:tplc="FE442DFA">
      <w:start w:val="1"/>
      <w:numFmt w:val="decimal"/>
      <w:lvlText w:val="%1."/>
      <w:lvlJc w:val="left"/>
      <w:pPr>
        <w:ind w:left="1656" w:hanging="36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2">
    <w:nsid w:val="17217A4A"/>
    <w:multiLevelType w:val="multilevel"/>
    <w:tmpl w:val="80ACDFF0"/>
    <w:lvl w:ilvl="0">
      <w:start w:val="3"/>
      <w:numFmt w:val="decimal"/>
      <w:lvlText w:val="%1"/>
      <w:lvlJc w:val="left"/>
      <w:pPr>
        <w:ind w:left="360" w:hanging="360"/>
      </w:pPr>
      <w:rPr>
        <w:rFonts w:cs="Times New Roman" w:hint="default"/>
        <w:color w:val="auto"/>
      </w:rPr>
    </w:lvl>
    <w:lvl w:ilvl="1">
      <w:start w:val="3"/>
      <w:numFmt w:val="decimal"/>
      <w:lvlText w:val="%1.%2"/>
      <w:lvlJc w:val="left"/>
      <w:pPr>
        <w:ind w:left="1650" w:hanging="360"/>
      </w:pPr>
      <w:rPr>
        <w:rFonts w:cs="Times New Roman" w:hint="default"/>
        <w:color w:val="auto"/>
      </w:rPr>
    </w:lvl>
    <w:lvl w:ilvl="2">
      <w:start w:val="1"/>
      <w:numFmt w:val="decimal"/>
      <w:lvlText w:val="%1.%2.%3"/>
      <w:lvlJc w:val="left"/>
      <w:pPr>
        <w:ind w:left="3300" w:hanging="720"/>
      </w:pPr>
      <w:rPr>
        <w:rFonts w:cs="Times New Roman" w:hint="default"/>
        <w:color w:val="auto"/>
      </w:rPr>
    </w:lvl>
    <w:lvl w:ilvl="3">
      <w:start w:val="1"/>
      <w:numFmt w:val="decimal"/>
      <w:lvlText w:val="%1.%2.%3.%4"/>
      <w:lvlJc w:val="left"/>
      <w:pPr>
        <w:ind w:left="4590" w:hanging="720"/>
      </w:pPr>
      <w:rPr>
        <w:rFonts w:cs="Times New Roman" w:hint="default"/>
        <w:color w:val="auto"/>
      </w:rPr>
    </w:lvl>
    <w:lvl w:ilvl="4">
      <w:start w:val="1"/>
      <w:numFmt w:val="decimal"/>
      <w:lvlText w:val="%1.%2.%3.%4.%5"/>
      <w:lvlJc w:val="left"/>
      <w:pPr>
        <w:ind w:left="6240" w:hanging="1080"/>
      </w:pPr>
      <w:rPr>
        <w:rFonts w:cs="Times New Roman" w:hint="default"/>
        <w:color w:val="auto"/>
      </w:rPr>
    </w:lvl>
    <w:lvl w:ilvl="5">
      <w:start w:val="1"/>
      <w:numFmt w:val="decimal"/>
      <w:lvlText w:val="%1.%2.%3.%4.%5.%6"/>
      <w:lvlJc w:val="left"/>
      <w:pPr>
        <w:ind w:left="7530" w:hanging="1080"/>
      </w:pPr>
      <w:rPr>
        <w:rFonts w:cs="Times New Roman" w:hint="default"/>
        <w:color w:val="auto"/>
      </w:rPr>
    </w:lvl>
    <w:lvl w:ilvl="6">
      <w:start w:val="1"/>
      <w:numFmt w:val="decimal"/>
      <w:lvlText w:val="%1.%2.%3.%4.%5.%6.%7"/>
      <w:lvlJc w:val="left"/>
      <w:pPr>
        <w:ind w:left="9180" w:hanging="1440"/>
      </w:pPr>
      <w:rPr>
        <w:rFonts w:cs="Times New Roman" w:hint="default"/>
        <w:color w:val="auto"/>
      </w:rPr>
    </w:lvl>
    <w:lvl w:ilvl="7">
      <w:start w:val="1"/>
      <w:numFmt w:val="decimal"/>
      <w:lvlText w:val="%1.%2.%3.%4.%5.%6.%7.%8"/>
      <w:lvlJc w:val="left"/>
      <w:pPr>
        <w:ind w:left="10470" w:hanging="1440"/>
      </w:pPr>
      <w:rPr>
        <w:rFonts w:cs="Times New Roman" w:hint="default"/>
        <w:color w:val="auto"/>
      </w:rPr>
    </w:lvl>
    <w:lvl w:ilvl="8">
      <w:start w:val="1"/>
      <w:numFmt w:val="decimal"/>
      <w:lvlText w:val="%1.%2.%3.%4.%5.%6.%7.%8.%9"/>
      <w:lvlJc w:val="left"/>
      <w:pPr>
        <w:ind w:left="12120" w:hanging="1800"/>
      </w:pPr>
      <w:rPr>
        <w:rFonts w:cs="Times New Roman" w:hint="default"/>
        <w:color w:val="auto"/>
      </w:rPr>
    </w:lvl>
  </w:abstractNum>
  <w:abstractNum w:abstractNumId="3">
    <w:nsid w:val="3BBB2D01"/>
    <w:multiLevelType w:val="multilevel"/>
    <w:tmpl w:val="DA1AA39C"/>
    <w:lvl w:ilvl="0">
      <w:start w:val="1"/>
      <w:numFmt w:val="decimal"/>
      <w:lvlText w:val="%1."/>
      <w:lvlJc w:val="left"/>
      <w:pPr>
        <w:tabs>
          <w:tab w:val="num" w:pos="1440"/>
        </w:tabs>
        <w:ind w:left="1440" w:hanging="360"/>
      </w:pPr>
      <w:rPr>
        <w:rFonts w:cs="Times New Roman" w:hint="default"/>
      </w:rPr>
    </w:lvl>
    <w:lvl w:ilvl="1">
      <w:start w:val="1"/>
      <w:numFmt w:val="decimal"/>
      <w:isLgl/>
      <w:lvlText w:val="%1.%2."/>
      <w:lvlJc w:val="left"/>
      <w:pPr>
        <w:tabs>
          <w:tab w:val="num" w:pos="1500"/>
        </w:tabs>
        <w:ind w:left="1500" w:hanging="4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160"/>
        </w:tabs>
        <w:ind w:left="2160" w:hanging="1080"/>
      </w:pPr>
      <w:rPr>
        <w:rFonts w:cs="Times New Roman" w:hint="default"/>
      </w:rPr>
    </w:lvl>
    <w:lvl w:ilvl="6">
      <w:start w:val="1"/>
      <w:numFmt w:val="decimal"/>
      <w:isLgl/>
      <w:lvlText w:val="%1.%2.%3.%4.%5.%6.%7."/>
      <w:lvlJc w:val="left"/>
      <w:pPr>
        <w:tabs>
          <w:tab w:val="num" w:pos="2520"/>
        </w:tabs>
        <w:ind w:left="2520" w:hanging="1440"/>
      </w:pPr>
      <w:rPr>
        <w:rFonts w:cs="Times New Roman" w:hint="default"/>
      </w:rPr>
    </w:lvl>
    <w:lvl w:ilvl="7">
      <w:start w:val="1"/>
      <w:numFmt w:val="decimal"/>
      <w:isLgl/>
      <w:lvlText w:val="%1.%2.%3.%4.%5.%6.%7.%8."/>
      <w:lvlJc w:val="left"/>
      <w:pPr>
        <w:tabs>
          <w:tab w:val="num" w:pos="2520"/>
        </w:tabs>
        <w:ind w:left="2520" w:hanging="1440"/>
      </w:pPr>
      <w:rPr>
        <w:rFonts w:cs="Times New Roman" w:hint="default"/>
      </w:rPr>
    </w:lvl>
    <w:lvl w:ilvl="8">
      <w:start w:val="1"/>
      <w:numFmt w:val="decimal"/>
      <w:isLgl/>
      <w:lvlText w:val="%1.%2.%3.%4.%5.%6.%7.%8.%9."/>
      <w:lvlJc w:val="left"/>
      <w:pPr>
        <w:tabs>
          <w:tab w:val="num" w:pos="2880"/>
        </w:tabs>
        <w:ind w:left="2880" w:hanging="1800"/>
      </w:pPr>
      <w:rPr>
        <w:rFonts w:cs="Times New Roman" w:hint="default"/>
      </w:rPr>
    </w:lvl>
  </w:abstractNum>
  <w:abstractNum w:abstractNumId="4">
    <w:nsid w:val="51AB42B4"/>
    <w:multiLevelType w:val="multilevel"/>
    <w:tmpl w:val="A502D3D2"/>
    <w:lvl w:ilvl="0">
      <w:start w:val="1"/>
      <w:numFmt w:val="decimal"/>
      <w:lvlText w:val="%1."/>
      <w:lvlJc w:val="left"/>
      <w:pPr>
        <w:ind w:left="1637" w:hanging="360"/>
      </w:pPr>
      <w:rPr>
        <w:rFonts w:cs="Times New Roman" w:hint="default"/>
      </w:rPr>
    </w:lvl>
    <w:lvl w:ilvl="1">
      <w:start w:val="1"/>
      <w:numFmt w:val="decimal"/>
      <w:isLgl/>
      <w:lvlText w:val="%1.%2."/>
      <w:lvlJc w:val="left"/>
      <w:pPr>
        <w:ind w:left="1495" w:hanging="360"/>
      </w:pPr>
      <w:rPr>
        <w:rFonts w:cs="Times New Roman" w:hint="default"/>
        <w:color w:val="auto"/>
      </w:rPr>
    </w:lvl>
    <w:lvl w:ilvl="2">
      <w:start w:val="1"/>
      <w:numFmt w:val="decimal"/>
      <w:isLgl/>
      <w:lvlText w:val="%1.%2.%3."/>
      <w:lvlJc w:val="left"/>
      <w:pPr>
        <w:ind w:left="1997" w:hanging="720"/>
      </w:pPr>
      <w:rPr>
        <w:rFonts w:cs="Times New Roman" w:hint="default"/>
        <w:color w:val="auto"/>
      </w:rPr>
    </w:lvl>
    <w:lvl w:ilvl="3">
      <w:start w:val="1"/>
      <w:numFmt w:val="decimal"/>
      <w:isLgl/>
      <w:lvlText w:val="%1.%2.%3.%4."/>
      <w:lvlJc w:val="left"/>
      <w:pPr>
        <w:ind w:left="1997" w:hanging="720"/>
      </w:pPr>
      <w:rPr>
        <w:rFonts w:cs="Times New Roman" w:hint="default"/>
        <w:color w:val="auto"/>
      </w:rPr>
    </w:lvl>
    <w:lvl w:ilvl="4">
      <w:start w:val="1"/>
      <w:numFmt w:val="decimal"/>
      <w:isLgl/>
      <w:lvlText w:val="%1.%2.%3.%4.%5."/>
      <w:lvlJc w:val="left"/>
      <w:pPr>
        <w:ind w:left="2357" w:hanging="1080"/>
      </w:pPr>
      <w:rPr>
        <w:rFonts w:cs="Times New Roman" w:hint="default"/>
        <w:color w:val="auto"/>
      </w:rPr>
    </w:lvl>
    <w:lvl w:ilvl="5">
      <w:start w:val="1"/>
      <w:numFmt w:val="decimal"/>
      <w:isLgl/>
      <w:lvlText w:val="%1.%2.%3.%4.%5.%6."/>
      <w:lvlJc w:val="left"/>
      <w:pPr>
        <w:ind w:left="2357" w:hanging="1080"/>
      </w:pPr>
      <w:rPr>
        <w:rFonts w:cs="Times New Roman" w:hint="default"/>
        <w:color w:val="auto"/>
      </w:rPr>
    </w:lvl>
    <w:lvl w:ilvl="6">
      <w:start w:val="1"/>
      <w:numFmt w:val="decimal"/>
      <w:isLgl/>
      <w:lvlText w:val="%1.%2.%3.%4.%5.%6.%7."/>
      <w:lvlJc w:val="left"/>
      <w:pPr>
        <w:ind w:left="2717" w:hanging="1440"/>
      </w:pPr>
      <w:rPr>
        <w:rFonts w:cs="Times New Roman" w:hint="default"/>
        <w:color w:val="auto"/>
      </w:rPr>
    </w:lvl>
    <w:lvl w:ilvl="7">
      <w:start w:val="1"/>
      <w:numFmt w:val="decimal"/>
      <w:isLgl/>
      <w:lvlText w:val="%1.%2.%3.%4.%5.%6.%7.%8."/>
      <w:lvlJc w:val="left"/>
      <w:pPr>
        <w:ind w:left="2717" w:hanging="1440"/>
      </w:pPr>
      <w:rPr>
        <w:rFonts w:cs="Times New Roman" w:hint="default"/>
        <w:color w:val="auto"/>
      </w:rPr>
    </w:lvl>
    <w:lvl w:ilvl="8">
      <w:start w:val="1"/>
      <w:numFmt w:val="decimal"/>
      <w:isLgl/>
      <w:lvlText w:val="%1.%2.%3.%4.%5.%6.%7.%8.%9."/>
      <w:lvlJc w:val="left"/>
      <w:pPr>
        <w:ind w:left="3077" w:hanging="1800"/>
      </w:pPr>
      <w:rPr>
        <w:rFonts w:cs="Times New Roman" w:hint="default"/>
        <w:color w:val="auto"/>
      </w:rPr>
    </w:lvl>
  </w:abstractNum>
  <w:abstractNum w:abstractNumId="5">
    <w:nsid w:val="59990F02"/>
    <w:multiLevelType w:val="multilevel"/>
    <w:tmpl w:val="84F400B0"/>
    <w:lvl w:ilvl="0">
      <w:start w:val="1"/>
      <w:numFmt w:val="decimal"/>
      <w:lvlText w:val="%1."/>
      <w:lvlJc w:val="left"/>
      <w:pPr>
        <w:ind w:left="1500" w:hanging="360"/>
      </w:pPr>
      <w:rPr>
        <w:rFonts w:cs="Times New Roman"/>
      </w:rPr>
    </w:lvl>
    <w:lvl w:ilvl="1">
      <w:start w:val="1"/>
      <w:numFmt w:val="decimal"/>
      <w:isLgl/>
      <w:lvlText w:val="%1.%2."/>
      <w:lvlJc w:val="left"/>
      <w:pPr>
        <w:ind w:left="1500" w:hanging="360"/>
      </w:pPr>
      <w:rPr>
        <w:rFonts w:cs="Times New Roman"/>
      </w:rPr>
    </w:lvl>
    <w:lvl w:ilvl="2">
      <w:start w:val="1"/>
      <w:numFmt w:val="decimal"/>
      <w:isLgl/>
      <w:lvlText w:val="%1.%2.%3."/>
      <w:lvlJc w:val="left"/>
      <w:pPr>
        <w:ind w:left="1860" w:hanging="720"/>
      </w:pPr>
      <w:rPr>
        <w:rFonts w:cs="Times New Roman"/>
      </w:rPr>
    </w:lvl>
    <w:lvl w:ilvl="3">
      <w:start w:val="1"/>
      <w:numFmt w:val="decimal"/>
      <w:isLgl/>
      <w:lvlText w:val="%1.%2.%3.%4."/>
      <w:lvlJc w:val="left"/>
      <w:pPr>
        <w:ind w:left="1860" w:hanging="720"/>
      </w:pPr>
      <w:rPr>
        <w:rFonts w:cs="Times New Roman"/>
      </w:rPr>
    </w:lvl>
    <w:lvl w:ilvl="4">
      <w:start w:val="1"/>
      <w:numFmt w:val="decimal"/>
      <w:isLgl/>
      <w:lvlText w:val="%1.%2.%3.%4.%5."/>
      <w:lvlJc w:val="left"/>
      <w:pPr>
        <w:ind w:left="2220" w:hanging="1080"/>
      </w:pPr>
      <w:rPr>
        <w:rFonts w:cs="Times New Roman"/>
      </w:rPr>
    </w:lvl>
    <w:lvl w:ilvl="5">
      <w:start w:val="1"/>
      <w:numFmt w:val="decimal"/>
      <w:isLgl/>
      <w:lvlText w:val="%1.%2.%3.%4.%5.%6."/>
      <w:lvlJc w:val="left"/>
      <w:pPr>
        <w:ind w:left="2220" w:hanging="1080"/>
      </w:pPr>
      <w:rPr>
        <w:rFonts w:cs="Times New Roman"/>
      </w:rPr>
    </w:lvl>
    <w:lvl w:ilvl="6">
      <w:start w:val="1"/>
      <w:numFmt w:val="decimal"/>
      <w:isLgl/>
      <w:lvlText w:val="%1.%2.%3.%4.%5.%6.%7."/>
      <w:lvlJc w:val="left"/>
      <w:pPr>
        <w:ind w:left="2580" w:hanging="1440"/>
      </w:pPr>
      <w:rPr>
        <w:rFonts w:cs="Times New Roman"/>
      </w:rPr>
    </w:lvl>
    <w:lvl w:ilvl="7">
      <w:start w:val="1"/>
      <w:numFmt w:val="decimal"/>
      <w:isLgl/>
      <w:lvlText w:val="%1.%2.%3.%4.%5.%6.%7.%8."/>
      <w:lvlJc w:val="left"/>
      <w:pPr>
        <w:ind w:left="2580" w:hanging="1440"/>
      </w:pPr>
      <w:rPr>
        <w:rFonts w:cs="Times New Roman"/>
      </w:rPr>
    </w:lvl>
    <w:lvl w:ilvl="8">
      <w:start w:val="1"/>
      <w:numFmt w:val="decimal"/>
      <w:isLgl/>
      <w:lvlText w:val="%1.%2.%3.%4.%5.%6.%7.%8.%9."/>
      <w:lvlJc w:val="left"/>
      <w:pPr>
        <w:ind w:left="2940" w:hanging="1800"/>
      </w:pPr>
      <w:rPr>
        <w:rFonts w:cs="Times New Roman"/>
      </w:rPr>
    </w:lvl>
  </w:abstractNum>
  <w:abstractNum w:abstractNumId="6">
    <w:nsid w:val="5BA51E83"/>
    <w:multiLevelType w:val="hybridMultilevel"/>
    <w:tmpl w:val="486472D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nsid w:val="5DDC1B34"/>
    <w:multiLevelType w:val="multilevel"/>
    <w:tmpl w:val="E3804D08"/>
    <w:lvl w:ilvl="0">
      <w:start w:val="1"/>
      <w:numFmt w:val="decimal"/>
      <w:lvlText w:val="%1."/>
      <w:lvlJc w:val="left"/>
      <w:pPr>
        <w:ind w:left="1650" w:hanging="360"/>
      </w:pPr>
      <w:rPr>
        <w:rFonts w:cs="Times New Roman" w:hint="default"/>
      </w:rPr>
    </w:lvl>
    <w:lvl w:ilvl="1">
      <w:start w:val="1"/>
      <w:numFmt w:val="decimal"/>
      <w:isLgl/>
      <w:lvlText w:val="%1.%2."/>
      <w:lvlJc w:val="left"/>
      <w:pPr>
        <w:ind w:left="1731" w:hanging="435"/>
      </w:pPr>
      <w:rPr>
        <w:rFonts w:cs="Times New Roman" w:hint="default"/>
      </w:rPr>
    </w:lvl>
    <w:lvl w:ilvl="2">
      <w:start w:val="1"/>
      <w:numFmt w:val="decimal"/>
      <w:isLgl/>
      <w:lvlText w:val="%1.%2.%3."/>
      <w:lvlJc w:val="left"/>
      <w:pPr>
        <w:ind w:left="2022" w:hanging="720"/>
      </w:pPr>
      <w:rPr>
        <w:rFonts w:cs="Times New Roman" w:hint="default"/>
      </w:rPr>
    </w:lvl>
    <w:lvl w:ilvl="3">
      <w:start w:val="1"/>
      <w:numFmt w:val="decimal"/>
      <w:isLgl/>
      <w:lvlText w:val="%1.%2.%3.%4."/>
      <w:lvlJc w:val="left"/>
      <w:pPr>
        <w:ind w:left="2028" w:hanging="720"/>
      </w:pPr>
      <w:rPr>
        <w:rFonts w:cs="Times New Roman" w:hint="default"/>
      </w:rPr>
    </w:lvl>
    <w:lvl w:ilvl="4">
      <w:start w:val="1"/>
      <w:numFmt w:val="decimal"/>
      <w:isLgl/>
      <w:lvlText w:val="%1.%2.%3.%4.%5."/>
      <w:lvlJc w:val="left"/>
      <w:pPr>
        <w:ind w:left="2394" w:hanging="1080"/>
      </w:pPr>
      <w:rPr>
        <w:rFonts w:cs="Times New Roman" w:hint="default"/>
      </w:rPr>
    </w:lvl>
    <w:lvl w:ilvl="5">
      <w:start w:val="1"/>
      <w:numFmt w:val="decimal"/>
      <w:isLgl/>
      <w:lvlText w:val="%1.%2.%3.%4.%5.%6."/>
      <w:lvlJc w:val="left"/>
      <w:pPr>
        <w:ind w:left="2400" w:hanging="1080"/>
      </w:pPr>
      <w:rPr>
        <w:rFonts w:cs="Times New Roman" w:hint="default"/>
      </w:rPr>
    </w:lvl>
    <w:lvl w:ilvl="6">
      <w:start w:val="1"/>
      <w:numFmt w:val="decimal"/>
      <w:isLgl/>
      <w:lvlText w:val="%1.%2.%3.%4.%5.%6.%7."/>
      <w:lvlJc w:val="left"/>
      <w:pPr>
        <w:ind w:left="2766" w:hanging="1440"/>
      </w:pPr>
      <w:rPr>
        <w:rFonts w:cs="Times New Roman" w:hint="default"/>
      </w:rPr>
    </w:lvl>
    <w:lvl w:ilvl="7">
      <w:start w:val="1"/>
      <w:numFmt w:val="decimal"/>
      <w:isLgl/>
      <w:lvlText w:val="%1.%2.%3.%4.%5.%6.%7.%8."/>
      <w:lvlJc w:val="left"/>
      <w:pPr>
        <w:ind w:left="2772" w:hanging="1440"/>
      </w:pPr>
      <w:rPr>
        <w:rFonts w:cs="Times New Roman" w:hint="default"/>
      </w:rPr>
    </w:lvl>
    <w:lvl w:ilvl="8">
      <w:start w:val="1"/>
      <w:numFmt w:val="decimal"/>
      <w:isLgl/>
      <w:lvlText w:val="%1.%2.%3.%4.%5.%6.%7.%8.%9."/>
      <w:lvlJc w:val="left"/>
      <w:pPr>
        <w:ind w:left="3138" w:hanging="1800"/>
      </w:pPr>
      <w:rPr>
        <w:rFonts w:cs="Times New Roman" w:hint="default"/>
      </w:rPr>
    </w:lvl>
  </w:abstractNum>
  <w:abstractNum w:abstractNumId="8">
    <w:nsid w:val="63086474"/>
    <w:multiLevelType w:val="multilevel"/>
    <w:tmpl w:val="170EF998"/>
    <w:lvl w:ilvl="0">
      <w:start w:val="1"/>
      <w:numFmt w:val="decimal"/>
      <w:lvlText w:val="%1."/>
      <w:lvlJc w:val="left"/>
      <w:pPr>
        <w:ind w:left="1500" w:hanging="360"/>
      </w:pPr>
      <w:rPr>
        <w:rFonts w:cs="Times New Roman" w:hint="default"/>
      </w:rPr>
    </w:lvl>
    <w:lvl w:ilvl="1">
      <w:start w:val="1"/>
      <w:numFmt w:val="decimal"/>
      <w:isLgl/>
      <w:lvlText w:val="%1.%2."/>
      <w:lvlJc w:val="left"/>
      <w:pPr>
        <w:ind w:left="1620" w:hanging="480"/>
      </w:pPr>
      <w:rPr>
        <w:rFonts w:cs="Times New Roman" w:hint="default"/>
      </w:rPr>
    </w:lvl>
    <w:lvl w:ilvl="2">
      <w:start w:val="1"/>
      <w:numFmt w:val="decimal"/>
      <w:isLgl/>
      <w:lvlText w:val="%1.%2.%3."/>
      <w:lvlJc w:val="left"/>
      <w:pPr>
        <w:ind w:left="1860" w:hanging="720"/>
      </w:pPr>
      <w:rPr>
        <w:rFonts w:cs="Times New Roman" w:hint="default"/>
      </w:rPr>
    </w:lvl>
    <w:lvl w:ilvl="3">
      <w:start w:val="1"/>
      <w:numFmt w:val="decimal"/>
      <w:isLgl/>
      <w:lvlText w:val="%1.%2.%3.%4."/>
      <w:lvlJc w:val="left"/>
      <w:pPr>
        <w:ind w:left="1860" w:hanging="720"/>
      </w:pPr>
      <w:rPr>
        <w:rFonts w:cs="Times New Roman" w:hint="default"/>
      </w:rPr>
    </w:lvl>
    <w:lvl w:ilvl="4">
      <w:start w:val="1"/>
      <w:numFmt w:val="decimal"/>
      <w:isLgl/>
      <w:lvlText w:val="%1.%2.%3.%4.%5."/>
      <w:lvlJc w:val="left"/>
      <w:pPr>
        <w:ind w:left="2220" w:hanging="1080"/>
      </w:pPr>
      <w:rPr>
        <w:rFonts w:cs="Times New Roman" w:hint="default"/>
      </w:rPr>
    </w:lvl>
    <w:lvl w:ilvl="5">
      <w:start w:val="1"/>
      <w:numFmt w:val="decimal"/>
      <w:isLgl/>
      <w:lvlText w:val="%1.%2.%3.%4.%5.%6."/>
      <w:lvlJc w:val="left"/>
      <w:pPr>
        <w:ind w:left="2220" w:hanging="1080"/>
      </w:pPr>
      <w:rPr>
        <w:rFonts w:cs="Times New Roman" w:hint="default"/>
      </w:rPr>
    </w:lvl>
    <w:lvl w:ilvl="6">
      <w:start w:val="1"/>
      <w:numFmt w:val="decimal"/>
      <w:isLgl/>
      <w:lvlText w:val="%1.%2.%3.%4.%5.%6.%7."/>
      <w:lvlJc w:val="left"/>
      <w:pPr>
        <w:ind w:left="2580" w:hanging="1440"/>
      </w:pPr>
      <w:rPr>
        <w:rFonts w:cs="Times New Roman" w:hint="default"/>
      </w:rPr>
    </w:lvl>
    <w:lvl w:ilvl="7">
      <w:start w:val="1"/>
      <w:numFmt w:val="decimal"/>
      <w:isLgl/>
      <w:lvlText w:val="%1.%2.%3.%4.%5.%6.%7.%8."/>
      <w:lvlJc w:val="left"/>
      <w:pPr>
        <w:ind w:left="2580" w:hanging="1440"/>
      </w:pPr>
      <w:rPr>
        <w:rFonts w:cs="Times New Roman" w:hint="default"/>
      </w:rPr>
    </w:lvl>
    <w:lvl w:ilvl="8">
      <w:start w:val="1"/>
      <w:numFmt w:val="decimal"/>
      <w:isLgl/>
      <w:lvlText w:val="%1.%2.%3.%4.%5.%6.%7.%8.%9."/>
      <w:lvlJc w:val="left"/>
      <w:pPr>
        <w:ind w:left="2940" w:hanging="1800"/>
      </w:pPr>
      <w:rPr>
        <w:rFonts w:cs="Times New Roman" w:hint="default"/>
      </w:rPr>
    </w:lvl>
  </w:abstractNum>
  <w:abstractNum w:abstractNumId="9">
    <w:nsid w:val="6F6700D7"/>
    <w:multiLevelType w:val="multilevel"/>
    <w:tmpl w:val="CDD05DF8"/>
    <w:lvl w:ilvl="0">
      <w:start w:val="3"/>
      <w:numFmt w:val="decimal"/>
      <w:lvlText w:val="%1"/>
      <w:lvlJc w:val="left"/>
      <w:pPr>
        <w:ind w:left="360" w:hanging="360"/>
      </w:pPr>
      <w:rPr>
        <w:rFonts w:cs="Times New Roman" w:hint="default"/>
        <w:color w:val="auto"/>
      </w:rPr>
    </w:lvl>
    <w:lvl w:ilvl="1">
      <w:start w:val="1"/>
      <w:numFmt w:val="decimal"/>
      <w:lvlText w:val="%1.%2"/>
      <w:lvlJc w:val="left"/>
      <w:pPr>
        <w:ind w:left="1778" w:hanging="360"/>
      </w:pPr>
      <w:rPr>
        <w:rFonts w:cs="Times New Roman" w:hint="default"/>
        <w:color w:val="auto"/>
      </w:rPr>
    </w:lvl>
    <w:lvl w:ilvl="2">
      <w:start w:val="1"/>
      <w:numFmt w:val="decimal"/>
      <w:lvlText w:val="%1.%2.%3"/>
      <w:lvlJc w:val="left"/>
      <w:pPr>
        <w:ind w:left="3300" w:hanging="720"/>
      </w:pPr>
      <w:rPr>
        <w:rFonts w:cs="Times New Roman" w:hint="default"/>
        <w:color w:val="auto"/>
      </w:rPr>
    </w:lvl>
    <w:lvl w:ilvl="3">
      <w:start w:val="1"/>
      <w:numFmt w:val="decimal"/>
      <w:lvlText w:val="%1.%2.%3.%4"/>
      <w:lvlJc w:val="left"/>
      <w:pPr>
        <w:ind w:left="4590" w:hanging="720"/>
      </w:pPr>
      <w:rPr>
        <w:rFonts w:cs="Times New Roman" w:hint="default"/>
        <w:color w:val="auto"/>
      </w:rPr>
    </w:lvl>
    <w:lvl w:ilvl="4">
      <w:start w:val="1"/>
      <w:numFmt w:val="decimal"/>
      <w:lvlText w:val="%1.%2.%3.%4.%5"/>
      <w:lvlJc w:val="left"/>
      <w:pPr>
        <w:ind w:left="6240" w:hanging="1080"/>
      </w:pPr>
      <w:rPr>
        <w:rFonts w:cs="Times New Roman" w:hint="default"/>
        <w:color w:val="auto"/>
      </w:rPr>
    </w:lvl>
    <w:lvl w:ilvl="5">
      <w:start w:val="1"/>
      <w:numFmt w:val="decimal"/>
      <w:lvlText w:val="%1.%2.%3.%4.%5.%6"/>
      <w:lvlJc w:val="left"/>
      <w:pPr>
        <w:ind w:left="7530" w:hanging="1080"/>
      </w:pPr>
      <w:rPr>
        <w:rFonts w:cs="Times New Roman" w:hint="default"/>
        <w:color w:val="auto"/>
      </w:rPr>
    </w:lvl>
    <w:lvl w:ilvl="6">
      <w:start w:val="1"/>
      <w:numFmt w:val="decimal"/>
      <w:lvlText w:val="%1.%2.%3.%4.%5.%6.%7"/>
      <w:lvlJc w:val="left"/>
      <w:pPr>
        <w:ind w:left="9180" w:hanging="1440"/>
      </w:pPr>
      <w:rPr>
        <w:rFonts w:cs="Times New Roman" w:hint="default"/>
        <w:color w:val="auto"/>
      </w:rPr>
    </w:lvl>
    <w:lvl w:ilvl="7">
      <w:start w:val="1"/>
      <w:numFmt w:val="decimal"/>
      <w:lvlText w:val="%1.%2.%3.%4.%5.%6.%7.%8"/>
      <w:lvlJc w:val="left"/>
      <w:pPr>
        <w:ind w:left="10470" w:hanging="1440"/>
      </w:pPr>
      <w:rPr>
        <w:rFonts w:cs="Times New Roman" w:hint="default"/>
        <w:color w:val="auto"/>
      </w:rPr>
    </w:lvl>
    <w:lvl w:ilvl="8">
      <w:start w:val="1"/>
      <w:numFmt w:val="decimal"/>
      <w:lvlText w:val="%1.%2.%3.%4.%5.%6.%7.%8.%9"/>
      <w:lvlJc w:val="left"/>
      <w:pPr>
        <w:ind w:left="12120" w:hanging="1800"/>
      </w:pPr>
      <w:rPr>
        <w:rFonts w:cs="Times New Roman" w:hint="default"/>
        <w:color w:val="auto"/>
      </w:rPr>
    </w:lvl>
  </w:abstractNum>
  <w:abstractNum w:abstractNumId="10">
    <w:nsid w:val="7F6D4477"/>
    <w:multiLevelType w:val="hybridMultilevel"/>
    <w:tmpl w:val="8F4A9684"/>
    <w:lvl w:ilvl="0" w:tplc="052CEA3C">
      <w:start w:val="1"/>
      <w:numFmt w:val="decimal"/>
      <w:lvlText w:val="%1."/>
      <w:lvlJc w:val="left"/>
      <w:pPr>
        <w:ind w:left="1656" w:hanging="36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7"/>
  </w:num>
  <w:num w:numId="5">
    <w:abstractNumId w:val="1"/>
  </w:num>
  <w:num w:numId="6">
    <w:abstractNumId w:val="0"/>
  </w:num>
  <w:num w:numId="7">
    <w:abstractNumId w:val="6"/>
  </w:num>
  <w:num w:numId="8">
    <w:abstractNumId w:val="4"/>
  </w:num>
  <w:num w:numId="9">
    <w:abstractNumId w:val="9"/>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3856"/>
    <w:rsid w:val="00000165"/>
    <w:rsid w:val="00003F7B"/>
    <w:rsid w:val="000141AE"/>
    <w:rsid w:val="00022948"/>
    <w:rsid w:val="000316B4"/>
    <w:rsid w:val="00032596"/>
    <w:rsid w:val="00032A99"/>
    <w:rsid w:val="0003425F"/>
    <w:rsid w:val="00040E57"/>
    <w:rsid w:val="00043820"/>
    <w:rsid w:val="0004779D"/>
    <w:rsid w:val="000500CF"/>
    <w:rsid w:val="00054D89"/>
    <w:rsid w:val="00055902"/>
    <w:rsid w:val="00055BAA"/>
    <w:rsid w:val="00061F4E"/>
    <w:rsid w:val="00077A1A"/>
    <w:rsid w:val="00082983"/>
    <w:rsid w:val="00085813"/>
    <w:rsid w:val="00094CF7"/>
    <w:rsid w:val="000967BA"/>
    <w:rsid w:val="000A1131"/>
    <w:rsid w:val="000A2834"/>
    <w:rsid w:val="000A5B22"/>
    <w:rsid w:val="000A767F"/>
    <w:rsid w:val="000B08C9"/>
    <w:rsid w:val="000B310D"/>
    <w:rsid w:val="000B7339"/>
    <w:rsid w:val="000D4C10"/>
    <w:rsid w:val="000D4D18"/>
    <w:rsid w:val="000D581A"/>
    <w:rsid w:val="000D6455"/>
    <w:rsid w:val="000E2239"/>
    <w:rsid w:val="000E226A"/>
    <w:rsid w:val="000E7B9A"/>
    <w:rsid w:val="000F7585"/>
    <w:rsid w:val="001139BD"/>
    <w:rsid w:val="00117CE0"/>
    <w:rsid w:val="001242B2"/>
    <w:rsid w:val="00134A3A"/>
    <w:rsid w:val="00166115"/>
    <w:rsid w:val="0017187D"/>
    <w:rsid w:val="00174C26"/>
    <w:rsid w:val="00177A58"/>
    <w:rsid w:val="00193E23"/>
    <w:rsid w:val="00195454"/>
    <w:rsid w:val="001A3B53"/>
    <w:rsid w:val="001B33FC"/>
    <w:rsid w:val="001B66C0"/>
    <w:rsid w:val="001C7129"/>
    <w:rsid w:val="001D4F1B"/>
    <w:rsid w:val="001D6645"/>
    <w:rsid w:val="001D6884"/>
    <w:rsid w:val="001D7A3E"/>
    <w:rsid w:val="001E152D"/>
    <w:rsid w:val="001E2DF0"/>
    <w:rsid w:val="001E5AD6"/>
    <w:rsid w:val="001F665C"/>
    <w:rsid w:val="0020309E"/>
    <w:rsid w:val="00205E65"/>
    <w:rsid w:val="0020712F"/>
    <w:rsid w:val="00207815"/>
    <w:rsid w:val="002130BF"/>
    <w:rsid w:val="00216B5E"/>
    <w:rsid w:val="00220452"/>
    <w:rsid w:val="0022634F"/>
    <w:rsid w:val="00233066"/>
    <w:rsid w:val="002357D0"/>
    <w:rsid w:val="00237AF3"/>
    <w:rsid w:val="002477DC"/>
    <w:rsid w:val="00250EC2"/>
    <w:rsid w:val="002606B9"/>
    <w:rsid w:val="00261C63"/>
    <w:rsid w:val="00264AE6"/>
    <w:rsid w:val="002667A7"/>
    <w:rsid w:val="00280906"/>
    <w:rsid w:val="0028183B"/>
    <w:rsid w:val="00296703"/>
    <w:rsid w:val="002A3E39"/>
    <w:rsid w:val="002B6BA9"/>
    <w:rsid w:val="002C1EE6"/>
    <w:rsid w:val="002C43C4"/>
    <w:rsid w:val="002C5F86"/>
    <w:rsid w:val="002D1726"/>
    <w:rsid w:val="002D43E7"/>
    <w:rsid w:val="002E6321"/>
    <w:rsid w:val="002F3492"/>
    <w:rsid w:val="002F43AA"/>
    <w:rsid w:val="003027BC"/>
    <w:rsid w:val="00305288"/>
    <w:rsid w:val="003059F8"/>
    <w:rsid w:val="00305BB2"/>
    <w:rsid w:val="0030611A"/>
    <w:rsid w:val="00307719"/>
    <w:rsid w:val="00310C00"/>
    <w:rsid w:val="0031132C"/>
    <w:rsid w:val="0031533A"/>
    <w:rsid w:val="00321432"/>
    <w:rsid w:val="00324895"/>
    <w:rsid w:val="003320B3"/>
    <w:rsid w:val="003366CB"/>
    <w:rsid w:val="00337F37"/>
    <w:rsid w:val="00352A67"/>
    <w:rsid w:val="00352B62"/>
    <w:rsid w:val="00353B8B"/>
    <w:rsid w:val="003602FA"/>
    <w:rsid w:val="00362D2D"/>
    <w:rsid w:val="00367F3E"/>
    <w:rsid w:val="0037373C"/>
    <w:rsid w:val="00375797"/>
    <w:rsid w:val="00375B15"/>
    <w:rsid w:val="00384F00"/>
    <w:rsid w:val="0038560A"/>
    <w:rsid w:val="00390CF7"/>
    <w:rsid w:val="0039697B"/>
    <w:rsid w:val="003B3B2C"/>
    <w:rsid w:val="003B4890"/>
    <w:rsid w:val="003C6EF3"/>
    <w:rsid w:val="003D13DD"/>
    <w:rsid w:val="003D4D70"/>
    <w:rsid w:val="003E0AEE"/>
    <w:rsid w:val="003E4F1A"/>
    <w:rsid w:val="003E61A5"/>
    <w:rsid w:val="003F02B7"/>
    <w:rsid w:val="003F3709"/>
    <w:rsid w:val="004041DE"/>
    <w:rsid w:val="00406069"/>
    <w:rsid w:val="0041187A"/>
    <w:rsid w:val="00424F77"/>
    <w:rsid w:val="0042749B"/>
    <w:rsid w:val="004334C3"/>
    <w:rsid w:val="004366BF"/>
    <w:rsid w:val="00443DDB"/>
    <w:rsid w:val="004619F4"/>
    <w:rsid w:val="00464F85"/>
    <w:rsid w:val="00467E7F"/>
    <w:rsid w:val="00472161"/>
    <w:rsid w:val="00472256"/>
    <w:rsid w:val="00473856"/>
    <w:rsid w:val="00481F15"/>
    <w:rsid w:val="00483298"/>
    <w:rsid w:val="004848F7"/>
    <w:rsid w:val="0049016C"/>
    <w:rsid w:val="00490609"/>
    <w:rsid w:val="004912D9"/>
    <w:rsid w:val="00495183"/>
    <w:rsid w:val="004A478F"/>
    <w:rsid w:val="004A4D6B"/>
    <w:rsid w:val="004A56C8"/>
    <w:rsid w:val="004A5C0A"/>
    <w:rsid w:val="004A5CA9"/>
    <w:rsid w:val="004A63D1"/>
    <w:rsid w:val="004B154D"/>
    <w:rsid w:val="004B5DAC"/>
    <w:rsid w:val="004C6259"/>
    <w:rsid w:val="004C7C1A"/>
    <w:rsid w:val="004D6034"/>
    <w:rsid w:val="004E4362"/>
    <w:rsid w:val="004E7EDF"/>
    <w:rsid w:val="004F7A02"/>
    <w:rsid w:val="005010C7"/>
    <w:rsid w:val="00507896"/>
    <w:rsid w:val="005162A5"/>
    <w:rsid w:val="00516C25"/>
    <w:rsid w:val="00517A59"/>
    <w:rsid w:val="00523A22"/>
    <w:rsid w:val="00533856"/>
    <w:rsid w:val="00565585"/>
    <w:rsid w:val="0057053B"/>
    <w:rsid w:val="00570AFA"/>
    <w:rsid w:val="005752D9"/>
    <w:rsid w:val="00582C69"/>
    <w:rsid w:val="005A1877"/>
    <w:rsid w:val="005B1BF7"/>
    <w:rsid w:val="005C2719"/>
    <w:rsid w:val="005C3DEB"/>
    <w:rsid w:val="005C7A1E"/>
    <w:rsid w:val="005F242C"/>
    <w:rsid w:val="005F5DF7"/>
    <w:rsid w:val="006019CC"/>
    <w:rsid w:val="0060277E"/>
    <w:rsid w:val="00607092"/>
    <w:rsid w:val="006076D4"/>
    <w:rsid w:val="006120ED"/>
    <w:rsid w:val="006130C1"/>
    <w:rsid w:val="00616974"/>
    <w:rsid w:val="006265D7"/>
    <w:rsid w:val="00627B02"/>
    <w:rsid w:val="006458C2"/>
    <w:rsid w:val="00654F13"/>
    <w:rsid w:val="00663B11"/>
    <w:rsid w:val="00670C31"/>
    <w:rsid w:val="00671205"/>
    <w:rsid w:val="006841B8"/>
    <w:rsid w:val="006843EC"/>
    <w:rsid w:val="0069172E"/>
    <w:rsid w:val="00691D03"/>
    <w:rsid w:val="00693E65"/>
    <w:rsid w:val="0069740E"/>
    <w:rsid w:val="006A5F9B"/>
    <w:rsid w:val="006B6C06"/>
    <w:rsid w:val="006B71D1"/>
    <w:rsid w:val="006C0390"/>
    <w:rsid w:val="006C1A21"/>
    <w:rsid w:val="006C24E4"/>
    <w:rsid w:val="006C4645"/>
    <w:rsid w:val="006C4A28"/>
    <w:rsid w:val="006C58F0"/>
    <w:rsid w:val="006C7873"/>
    <w:rsid w:val="006D01BB"/>
    <w:rsid w:val="006D2327"/>
    <w:rsid w:val="006E1960"/>
    <w:rsid w:val="006E4F7D"/>
    <w:rsid w:val="006F1A60"/>
    <w:rsid w:val="006F1D26"/>
    <w:rsid w:val="00703376"/>
    <w:rsid w:val="00715ED9"/>
    <w:rsid w:val="00752CBE"/>
    <w:rsid w:val="00755AFD"/>
    <w:rsid w:val="00755BD6"/>
    <w:rsid w:val="007615CC"/>
    <w:rsid w:val="00784559"/>
    <w:rsid w:val="007860C6"/>
    <w:rsid w:val="007901ED"/>
    <w:rsid w:val="00790ACA"/>
    <w:rsid w:val="00791F7A"/>
    <w:rsid w:val="00792C43"/>
    <w:rsid w:val="007A5194"/>
    <w:rsid w:val="007D3812"/>
    <w:rsid w:val="007D6DF1"/>
    <w:rsid w:val="007D7B3B"/>
    <w:rsid w:val="007D7DC5"/>
    <w:rsid w:val="007E6626"/>
    <w:rsid w:val="007F23AA"/>
    <w:rsid w:val="007F462D"/>
    <w:rsid w:val="007F63F1"/>
    <w:rsid w:val="008055C8"/>
    <w:rsid w:val="0080643D"/>
    <w:rsid w:val="0081122B"/>
    <w:rsid w:val="00811690"/>
    <w:rsid w:val="00816553"/>
    <w:rsid w:val="00827ACB"/>
    <w:rsid w:val="008426DB"/>
    <w:rsid w:val="00852C2A"/>
    <w:rsid w:val="008572C6"/>
    <w:rsid w:val="00865CA0"/>
    <w:rsid w:val="00870EBD"/>
    <w:rsid w:val="00884CD5"/>
    <w:rsid w:val="008918F7"/>
    <w:rsid w:val="008951C0"/>
    <w:rsid w:val="008B3F23"/>
    <w:rsid w:val="008B472A"/>
    <w:rsid w:val="008C5228"/>
    <w:rsid w:val="008E0F4E"/>
    <w:rsid w:val="008E51BD"/>
    <w:rsid w:val="008F3DBC"/>
    <w:rsid w:val="008F529F"/>
    <w:rsid w:val="00900644"/>
    <w:rsid w:val="0090749A"/>
    <w:rsid w:val="00912181"/>
    <w:rsid w:val="00914775"/>
    <w:rsid w:val="0091637E"/>
    <w:rsid w:val="009163C3"/>
    <w:rsid w:val="00920541"/>
    <w:rsid w:val="00920969"/>
    <w:rsid w:val="00920F1B"/>
    <w:rsid w:val="00921E8B"/>
    <w:rsid w:val="00923B4F"/>
    <w:rsid w:val="00936072"/>
    <w:rsid w:val="00943257"/>
    <w:rsid w:val="00945766"/>
    <w:rsid w:val="00946F1B"/>
    <w:rsid w:val="00947933"/>
    <w:rsid w:val="009507DE"/>
    <w:rsid w:val="00954FC3"/>
    <w:rsid w:val="009670E6"/>
    <w:rsid w:val="0097197B"/>
    <w:rsid w:val="00976586"/>
    <w:rsid w:val="00983E3D"/>
    <w:rsid w:val="00986CB3"/>
    <w:rsid w:val="00997A03"/>
    <w:rsid w:val="009A065D"/>
    <w:rsid w:val="009A0AFA"/>
    <w:rsid w:val="009A4C8F"/>
    <w:rsid w:val="009C5547"/>
    <w:rsid w:val="009E0B8E"/>
    <w:rsid w:val="009E43CB"/>
    <w:rsid w:val="009F062F"/>
    <w:rsid w:val="00A13552"/>
    <w:rsid w:val="00A13D82"/>
    <w:rsid w:val="00A14ECD"/>
    <w:rsid w:val="00A3070B"/>
    <w:rsid w:val="00A36429"/>
    <w:rsid w:val="00A57863"/>
    <w:rsid w:val="00A61F4D"/>
    <w:rsid w:val="00A70218"/>
    <w:rsid w:val="00A83C29"/>
    <w:rsid w:val="00A83D46"/>
    <w:rsid w:val="00A84D52"/>
    <w:rsid w:val="00A878E9"/>
    <w:rsid w:val="00A9326E"/>
    <w:rsid w:val="00A944DD"/>
    <w:rsid w:val="00A95881"/>
    <w:rsid w:val="00AA1133"/>
    <w:rsid w:val="00AA3C1E"/>
    <w:rsid w:val="00AB1A96"/>
    <w:rsid w:val="00AB4FF6"/>
    <w:rsid w:val="00AB5A82"/>
    <w:rsid w:val="00AB5A9C"/>
    <w:rsid w:val="00AC269D"/>
    <w:rsid w:val="00AC616B"/>
    <w:rsid w:val="00AD30EA"/>
    <w:rsid w:val="00AE0FAA"/>
    <w:rsid w:val="00AE553F"/>
    <w:rsid w:val="00AF22FF"/>
    <w:rsid w:val="00AF245B"/>
    <w:rsid w:val="00AF70A3"/>
    <w:rsid w:val="00B00832"/>
    <w:rsid w:val="00B1593A"/>
    <w:rsid w:val="00B16451"/>
    <w:rsid w:val="00B21526"/>
    <w:rsid w:val="00B2505C"/>
    <w:rsid w:val="00B30261"/>
    <w:rsid w:val="00B3069C"/>
    <w:rsid w:val="00B33F2A"/>
    <w:rsid w:val="00B553FF"/>
    <w:rsid w:val="00B55FB4"/>
    <w:rsid w:val="00B84BEF"/>
    <w:rsid w:val="00B9635E"/>
    <w:rsid w:val="00BA0315"/>
    <w:rsid w:val="00BA07A7"/>
    <w:rsid w:val="00BB291A"/>
    <w:rsid w:val="00BB3751"/>
    <w:rsid w:val="00BB676E"/>
    <w:rsid w:val="00BE21EA"/>
    <w:rsid w:val="00BE674F"/>
    <w:rsid w:val="00BE7669"/>
    <w:rsid w:val="00BF2103"/>
    <w:rsid w:val="00BF2E06"/>
    <w:rsid w:val="00BF6AC6"/>
    <w:rsid w:val="00C10C55"/>
    <w:rsid w:val="00C114D6"/>
    <w:rsid w:val="00C24EF2"/>
    <w:rsid w:val="00C2601A"/>
    <w:rsid w:val="00C33CE0"/>
    <w:rsid w:val="00C40B5E"/>
    <w:rsid w:val="00C62247"/>
    <w:rsid w:val="00C67C3B"/>
    <w:rsid w:val="00C72AE9"/>
    <w:rsid w:val="00C75489"/>
    <w:rsid w:val="00C775E7"/>
    <w:rsid w:val="00CA0DD3"/>
    <w:rsid w:val="00CA50C6"/>
    <w:rsid w:val="00CA66D9"/>
    <w:rsid w:val="00CA73F3"/>
    <w:rsid w:val="00CB7A12"/>
    <w:rsid w:val="00CC78E0"/>
    <w:rsid w:val="00CE020D"/>
    <w:rsid w:val="00CF02AF"/>
    <w:rsid w:val="00CF03B2"/>
    <w:rsid w:val="00CF231B"/>
    <w:rsid w:val="00CF3095"/>
    <w:rsid w:val="00CF6D08"/>
    <w:rsid w:val="00D02D81"/>
    <w:rsid w:val="00D1274F"/>
    <w:rsid w:val="00D1367B"/>
    <w:rsid w:val="00D171DE"/>
    <w:rsid w:val="00D24125"/>
    <w:rsid w:val="00D24854"/>
    <w:rsid w:val="00D248F2"/>
    <w:rsid w:val="00D27984"/>
    <w:rsid w:val="00D43B85"/>
    <w:rsid w:val="00D544C6"/>
    <w:rsid w:val="00D55FB3"/>
    <w:rsid w:val="00D63996"/>
    <w:rsid w:val="00D70CB9"/>
    <w:rsid w:val="00D7345C"/>
    <w:rsid w:val="00D81ACC"/>
    <w:rsid w:val="00D822BE"/>
    <w:rsid w:val="00D834A7"/>
    <w:rsid w:val="00D90884"/>
    <w:rsid w:val="00D9186B"/>
    <w:rsid w:val="00D929F3"/>
    <w:rsid w:val="00D944EA"/>
    <w:rsid w:val="00D973E6"/>
    <w:rsid w:val="00D97D1E"/>
    <w:rsid w:val="00DA034E"/>
    <w:rsid w:val="00DA0E32"/>
    <w:rsid w:val="00DA2272"/>
    <w:rsid w:val="00DA23DC"/>
    <w:rsid w:val="00DA7B28"/>
    <w:rsid w:val="00DB5E66"/>
    <w:rsid w:val="00DD0327"/>
    <w:rsid w:val="00DD08A1"/>
    <w:rsid w:val="00DD0A15"/>
    <w:rsid w:val="00DD755D"/>
    <w:rsid w:val="00DE330E"/>
    <w:rsid w:val="00DE3F2B"/>
    <w:rsid w:val="00DE7E90"/>
    <w:rsid w:val="00DF02D5"/>
    <w:rsid w:val="00DF0E81"/>
    <w:rsid w:val="00DF2BE4"/>
    <w:rsid w:val="00E108EA"/>
    <w:rsid w:val="00E13600"/>
    <w:rsid w:val="00E141C8"/>
    <w:rsid w:val="00E20AD0"/>
    <w:rsid w:val="00E22333"/>
    <w:rsid w:val="00E24C5B"/>
    <w:rsid w:val="00E24CB6"/>
    <w:rsid w:val="00E27973"/>
    <w:rsid w:val="00E27B3B"/>
    <w:rsid w:val="00E32355"/>
    <w:rsid w:val="00E368BE"/>
    <w:rsid w:val="00E37226"/>
    <w:rsid w:val="00E44FF8"/>
    <w:rsid w:val="00E451A6"/>
    <w:rsid w:val="00E50E65"/>
    <w:rsid w:val="00E52655"/>
    <w:rsid w:val="00E55AC2"/>
    <w:rsid w:val="00E5730B"/>
    <w:rsid w:val="00E6684D"/>
    <w:rsid w:val="00E74F7A"/>
    <w:rsid w:val="00E774B8"/>
    <w:rsid w:val="00E81560"/>
    <w:rsid w:val="00E923B4"/>
    <w:rsid w:val="00E932B1"/>
    <w:rsid w:val="00E957D7"/>
    <w:rsid w:val="00E96ED1"/>
    <w:rsid w:val="00EA7CF1"/>
    <w:rsid w:val="00EB65A1"/>
    <w:rsid w:val="00EC4280"/>
    <w:rsid w:val="00EE2380"/>
    <w:rsid w:val="00EE26D8"/>
    <w:rsid w:val="00EE5FAA"/>
    <w:rsid w:val="00EF2A84"/>
    <w:rsid w:val="00F07518"/>
    <w:rsid w:val="00F20C12"/>
    <w:rsid w:val="00F2339D"/>
    <w:rsid w:val="00F250ED"/>
    <w:rsid w:val="00F341E5"/>
    <w:rsid w:val="00F37C8F"/>
    <w:rsid w:val="00F42630"/>
    <w:rsid w:val="00F53876"/>
    <w:rsid w:val="00F667E5"/>
    <w:rsid w:val="00F70CE6"/>
    <w:rsid w:val="00F71994"/>
    <w:rsid w:val="00F74B71"/>
    <w:rsid w:val="00F811B2"/>
    <w:rsid w:val="00F90B61"/>
    <w:rsid w:val="00F914C9"/>
    <w:rsid w:val="00F919A8"/>
    <w:rsid w:val="00F92DB1"/>
    <w:rsid w:val="00F95723"/>
    <w:rsid w:val="00F95DD0"/>
    <w:rsid w:val="00F97851"/>
    <w:rsid w:val="00FA0BEC"/>
    <w:rsid w:val="00FA4B0E"/>
    <w:rsid w:val="00FA7172"/>
    <w:rsid w:val="00FB45AA"/>
    <w:rsid w:val="00FC3C2B"/>
    <w:rsid w:val="00FC7181"/>
    <w:rsid w:val="00FD26DE"/>
    <w:rsid w:val="00FD5E2E"/>
    <w:rsid w:val="00FD72CE"/>
    <w:rsid w:val="00FE68F1"/>
    <w:rsid w:val="00FF774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A9C"/>
    <w:rPr>
      <w:noProof/>
      <w:sz w:val="24"/>
      <w:szCs w:val="20"/>
      <w:lang w:val="en-GB" w:eastAsia="en-US"/>
    </w:rPr>
  </w:style>
  <w:style w:type="paragraph" w:styleId="Heading1">
    <w:name w:val="heading 1"/>
    <w:basedOn w:val="Normal"/>
    <w:next w:val="Normal"/>
    <w:link w:val="Heading1Char"/>
    <w:uiPriority w:val="99"/>
    <w:qFormat/>
    <w:locked/>
    <w:rsid w:val="00D24854"/>
    <w:pPr>
      <w:keepNext/>
      <w:keepLines/>
      <w:spacing w:before="240"/>
      <w:outlineLvl w:val="0"/>
    </w:pPr>
    <w:rPr>
      <w:rFonts w:ascii="Cambria" w:hAnsi="Cambria"/>
      <w:color w:val="365F91"/>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4854"/>
    <w:rPr>
      <w:rFonts w:ascii="Cambria" w:hAnsi="Cambria" w:cs="Times New Roman"/>
      <w:noProof/>
      <w:color w:val="365F91"/>
      <w:sz w:val="32"/>
      <w:szCs w:val="32"/>
      <w:lang w:val="en-GB" w:eastAsia="en-US"/>
    </w:rPr>
  </w:style>
  <w:style w:type="paragraph" w:styleId="Header">
    <w:name w:val="header"/>
    <w:basedOn w:val="Normal"/>
    <w:link w:val="HeaderChar"/>
    <w:uiPriority w:val="99"/>
    <w:rsid w:val="00473856"/>
    <w:pPr>
      <w:tabs>
        <w:tab w:val="center" w:pos="4819"/>
        <w:tab w:val="right" w:pos="9638"/>
      </w:tabs>
    </w:pPr>
    <w:rPr>
      <w:sz w:val="20"/>
    </w:rPr>
  </w:style>
  <w:style w:type="character" w:customStyle="1" w:styleId="HeaderChar">
    <w:name w:val="Header Char"/>
    <w:basedOn w:val="DefaultParagraphFont"/>
    <w:link w:val="Header"/>
    <w:uiPriority w:val="99"/>
    <w:semiHidden/>
    <w:locked/>
    <w:rsid w:val="00367F3E"/>
    <w:rPr>
      <w:rFonts w:cs="Times New Roman"/>
      <w:noProof/>
      <w:sz w:val="20"/>
      <w:lang w:val="en-GB" w:eastAsia="en-US"/>
    </w:rPr>
  </w:style>
  <w:style w:type="character" w:styleId="PageNumber">
    <w:name w:val="page number"/>
    <w:basedOn w:val="DefaultParagraphFont"/>
    <w:uiPriority w:val="99"/>
    <w:rsid w:val="00473856"/>
    <w:rPr>
      <w:rFonts w:cs="Times New Roman"/>
    </w:rPr>
  </w:style>
  <w:style w:type="table" w:styleId="TableGrid">
    <w:name w:val="Table Grid"/>
    <w:basedOn w:val="TableNormal"/>
    <w:uiPriority w:val="99"/>
    <w:rsid w:val="00473856"/>
    <w:pPr>
      <w:jc w:val="center"/>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D0A15"/>
    <w:pPr>
      <w:ind w:left="720"/>
      <w:contextualSpacing/>
      <w:jc w:val="center"/>
    </w:pPr>
  </w:style>
  <w:style w:type="character" w:styleId="Hyperlink">
    <w:name w:val="Hyperlink"/>
    <w:basedOn w:val="DefaultParagraphFont"/>
    <w:uiPriority w:val="99"/>
    <w:semiHidden/>
    <w:rsid w:val="004C6259"/>
    <w:rPr>
      <w:rFonts w:cs="Times New Roman"/>
      <w:color w:val="0000FF"/>
      <w:u w:val="single"/>
    </w:rPr>
  </w:style>
  <w:style w:type="character" w:styleId="CommentReference">
    <w:name w:val="annotation reference"/>
    <w:basedOn w:val="DefaultParagraphFont"/>
    <w:uiPriority w:val="99"/>
    <w:semiHidden/>
    <w:rsid w:val="00EF2A84"/>
    <w:rPr>
      <w:rFonts w:cs="Times New Roman"/>
      <w:sz w:val="16"/>
      <w:szCs w:val="16"/>
    </w:rPr>
  </w:style>
  <w:style w:type="paragraph" w:styleId="CommentText">
    <w:name w:val="annotation text"/>
    <w:basedOn w:val="Normal"/>
    <w:link w:val="CommentTextChar"/>
    <w:uiPriority w:val="99"/>
    <w:semiHidden/>
    <w:rsid w:val="00EF2A84"/>
    <w:rPr>
      <w:sz w:val="20"/>
    </w:rPr>
  </w:style>
  <w:style w:type="character" w:customStyle="1" w:styleId="CommentTextChar">
    <w:name w:val="Comment Text Char"/>
    <w:basedOn w:val="DefaultParagraphFont"/>
    <w:link w:val="CommentText"/>
    <w:uiPriority w:val="99"/>
    <w:semiHidden/>
    <w:locked/>
    <w:rsid w:val="00EF2A84"/>
    <w:rPr>
      <w:rFonts w:cs="Times New Roman"/>
      <w:noProof/>
      <w:lang w:val="en-GB" w:eastAsia="en-US"/>
    </w:rPr>
  </w:style>
  <w:style w:type="paragraph" w:styleId="CommentSubject">
    <w:name w:val="annotation subject"/>
    <w:basedOn w:val="CommentText"/>
    <w:next w:val="CommentText"/>
    <w:link w:val="CommentSubjectChar"/>
    <w:uiPriority w:val="99"/>
    <w:semiHidden/>
    <w:rsid w:val="00EF2A84"/>
    <w:rPr>
      <w:b/>
      <w:bCs/>
    </w:rPr>
  </w:style>
  <w:style w:type="character" w:customStyle="1" w:styleId="CommentSubjectChar">
    <w:name w:val="Comment Subject Char"/>
    <w:basedOn w:val="CommentTextChar"/>
    <w:link w:val="CommentSubject"/>
    <w:uiPriority w:val="99"/>
    <w:semiHidden/>
    <w:locked/>
    <w:rsid w:val="00EF2A84"/>
    <w:rPr>
      <w:b/>
      <w:bCs/>
    </w:rPr>
  </w:style>
  <w:style w:type="paragraph" w:styleId="BodyText">
    <w:name w:val="Body Text"/>
    <w:basedOn w:val="Normal"/>
    <w:link w:val="BodyTextChar"/>
    <w:uiPriority w:val="99"/>
    <w:rsid w:val="00CA0DD3"/>
    <w:pPr>
      <w:spacing w:line="360" w:lineRule="auto"/>
      <w:ind w:firstLine="1298"/>
    </w:pPr>
    <w:rPr>
      <w:noProof w:val="0"/>
      <w:lang w:val="lt-LT" w:bidi="he-IL"/>
    </w:rPr>
  </w:style>
  <w:style w:type="character" w:customStyle="1" w:styleId="BodyTextChar">
    <w:name w:val="Body Text Char"/>
    <w:basedOn w:val="DefaultParagraphFont"/>
    <w:link w:val="BodyText"/>
    <w:uiPriority w:val="99"/>
    <w:locked/>
    <w:rsid w:val="00CA0DD3"/>
    <w:rPr>
      <w:rFonts w:cs="Times New Roman"/>
      <w:sz w:val="24"/>
      <w:lang w:eastAsia="en-US" w:bidi="he-IL"/>
    </w:rPr>
  </w:style>
  <w:style w:type="paragraph" w:styleId="BodyTextIndent">
    <w:name w:val="Body Text Indent"/>
    <w:basedOn w:val="Normal"/>
    <w:link w:val="BodyTextIndentChar"/>
    <w:uiPriority w:val="99"/>
    <w:rsid w:val="00117CE0"/>
    <w:pPr>
      <w:spacing w:after="120"/>
      <w:ind w:left="283"/>
    </w:pPr>
    <w:rPr>
      <w:noProof w:val="0"/>
      <w:szCs w:val="24"/>
      <w:lang w:val="lt-LT" w:eastAsia="lt-LT"/>
    </w:rPr>
  </w:style>
  <w:style w:type="character" w:customStyle="1" w:styleId="BodyTextIndentChar">
    <w:name w:val="Body Text Indent Char"/>
    <w:basedOn w:val="DefaultParagraphFont"/>
    <w:link w:val="BodyTextIndent"/>
    <w:uiPriority w:val="99"/>
    <w:locked/>
    <w:rsid w:val="00117CE0"/>
    <w:rPr>
      <w:rFonts w:cs="Times New Roman"/>
      <w:sz w:val="24"/>
      <w:szCs w:val="24"/>
    </w:rPr>
  </w:style>
  <w:style w:type="paragraph" w:styleId="NoSpacing">
    <w:name w:val="No Spacing"/>
    <w:uiPriority w:val="99"/>
    <w:qFormat/>
    <w:rsid w:val="00D24854"/>
    <w:rPr>
      <w:rFonts w:cs="Arial"/>
      <w:sz w:val="26"/>
      <w:szCs w:val="26"/>
      <w:lang w:val="lt-LT" w:eastAsia="lt-LT"/>
    </w:rPr>
  </w:style>
  <w:style w:type="paragraph" w:customStyle="1" w:styleId="Default">
    <w:name w:val="Default"/>
    <w:uiPriority w:val="99"/>
    <w:rsid w:val="00D24854"/>
    <w:pPr>
      <w:autoSpaceDE w:val="0"/>
      <w:autoSpaceDN w:val="0"/>
      <w:adjustRightInd w:val="0"/>
    </w:pPr>
    <w:rPr>
      <w:rFonts w:ascii="Palemonas" w:eastAsia="SimSun" w:hAnsi="Palemonas" w:cs="Palemonas"/>
      <w:color w:val="000000"/>
      <w:sz w:val="24"/>
      <w:szCs w:val="24"/>
      <w:lang w:val="lt-LT" w:eastAsia="lt-LT"/>
    </w:rPr>
  </w:style>
  <w:style w:type="paragraph" w:customStyle="1" w:styleId="HeaderandFooter">
    <w:name w:val="Header and Footer"/>
    <w:basedOn w:val="Normal"/>
    <w:uiPriority w:val="99"/>
    <w:rsid w:val="00A61F4D"/>
    <w:pPr>
      <w:suppressAutoHyphens/>
    </w:pPr>
    <w:rPr>
      <w:noProof w:val="0"/>
      <w:szCs w:val="24"/>
      <w:lang w:val="lt-LT"/>
    </w:rPr>
  </w:style>
  <w:style w:type="paragraph" w:styleId="Footer">
    <w:name w:val="footer"/>
    <w:basedOn w:val="Normal"/>
    <w:link w:val="FooterChar"/>
    <w:uiPriority w:val="99"/>
    <w:rsid w:val="009A065D"/>
    <w:pPr>
      <w:tabs>
        <w:tab w:val="center" w:pos="4677"/>
        <w:tab w:val="right" w:pos="9355"/>
      </w:tabs>
    </w:pPr>
  </w:style>
  <w:style w:type="character" w:customStyle="1" w:styleId="FooterChar">
    <w:name w:val="Footer Char"/>
    <w:basedOn w:val="DefaultParagraphFont"/>
    <w:link w:val="Footer"/>
    <w:uiPriority w:val="99"/>
    <w:semiHidden/>
    <w:locked/>
    <w:rPr>
      <w:rFonts w:cs="Times New Roman"/>
      <w:noProof/>
      <w:sz w:val="20"/>
      <w:szCs w:val="20"/>
      <w:lang w:val="en-GB" w:eastAsia="en-US"/>
    </w:rPr>
  </w:style>
</w:styles>
</file>

<file path=word/webSettings.xml><?xml version="1.0" encoding="utf-8"?>
<w:webSettings xmlns:r="http://schemas.openxmlformats.org/officeDocument/2006/relationships" xmlns:w="http://schemas.openxmlformats.org/wordprocessingml/2006/main">
  <w:divs>
    <w:div w:id="776214160">
      <w:marLeft w:val="0"/>
      <w:marRight w:val="0"/>
      <w:marTop w:val="0"/>
      <w:marBottom w:val="0"/>
      <w:divBdr>
        <w:top w:val="none" w:sz="0" w:space="0" w:color="auto"/>
        <w:left w:val="none" w:sz="0" w:space="0" w:color="auto"/>
        <w:bottom w:val="none" w:sz="0" w:space="0" w:color="auto"/>
        <w:right w:val="none" w:sz="0" w:space="0" w:color="auto"/>
      </w:divBdr>
      <w:divsChild>
        <w:div w:id="776214159">
          <w:marLeft w:val="0"/>
          <w:marRight w:val="0"/>
          <w:marTop w:val="0"/>
          <w:marBottom w:val="0"/>
          <w:divBdr>
            <w:top w:val="none" w:sz="0" w:space="0" w:color="auto"/>
            <w:left w:val="none" w:sz="0" w:space="0" w:color="auto"/>
            <w:bottom w:val="none" w:sz="0" w:space="0" w:color="auto"/>
            <w:right w:val="none" w:sz="0" w:space="0" w:color="auto"/>
          </w:divBdr>
        </w:div>
      </w:divsChild>
    </w:div>
    <w:div w:id="776214162">
      <w:marLeft w:val="0"/>
      <w:marRight w:val="0"/>
      <w:marTop w:val="0"/>
      <w:marBottom w:val="0"/>
      <w:divBdr>
        <w:top w:val="none" w:sz="0" w:space="0" w:color="auto"/>
        <w:left w:val="none" w:sz="0" w:space="0" w:color="auto"/>
        <w:bottom w:val="none" w:sz="0" w:space="0" w:color="auto"/>
        <w:right w:val="none" w:sz="0" w:space="0" w:color="auto"/>
      </w:divBdr>
    </w:div>
    <w:div w:id="776214164">
      <w:marLeft w:val="0"/>
      <w:marRight w:val="0"/>
      <w:marTop w:val="0"/>
      <w:marBottom w:val="0"/>
      <w:divBdr>
        <w:top w:val="none" w:sz="0" w:space="0" w:color="auto"/>
        <w:left w:val="none" w:sz="0" w:space="0" w:color="auto"/>
        <w:bottom w:val="none" w:sz="0" w:space="0" w:color="auto"/>
        <w:right w:val="none" w:sz="0" w:space="0" w:color="auto"/>
      </w:divBdr>
      <w:divsChild>
        <w:div w:id="776214166">
          <w:marLeft w:val="0"/>
          <w:marRight w:val="0"/>
          <w:marTop w:val="15"/>
          <w:marBottom w:val="0"/>
          <w:divBdr>
            <w:top w:val="single" w:sz="48" w:space="0" w:color="auto"/>
            <w:left w:val="single" w:sz="48" w:space="0" w:color="auto"/>
            <w:bottom w:val="single" w:sz="48" w:space="0" w:color="auto"/>
            <w:right w:val="single" w:sz="48" w:space="0" w:color="auto"/>
          </w:divBdr>
          <w:divsChild>
            <w:div w:id="7762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4165">
      <w:marLeft w:val="0"/>
      <w:marRight w:val="0"/>
      <w:marTop w:val="0"/>
      <w:marBottom w:val="0"/>
      <w:divBdr>
        <w:top w:val="none" w:sz="0" w:space="0" w:color="auto"/>
        <w:left w:val="none" w:sz="0" w:space="0" w:color="auto"/>
        <w:bottom w:val="none" w:sz="0" w:space="0" w:color="auto"/>
        <w:right w:val="none" w:sz="0" w:space="0" w:color="auto"/>
      </w:divBdr>
    </w:div>
    <w:div w:id="776214168">
      <w:marLeft w:val="0"/>
      <w:marRight w:val="0"/>
      <w:marTop w:val="0"/>
      <w:marBottom w:val="0"/>
      <w:divBdr>
        <w:top w:val="none" w:sz="0" w:space="0" w:color="auto"/>
        <w:left w:val="none" w:sz="0" w:space="0" w:color="auto"/>
        <w:bottom w:val="none" w:sz="0" w:space="0" w:color="auto"/>
        <w:right w:val="none" w:sz="0" w:space="0" w:color="auto"/>
      </w:divBdr>
      <w:divsChild>
        <w:div w:id="776214172">
          <w:marLeft w:val="0"/>
          <w:marRight w:val="0"/>
          <w:marTop w:val="0"/>
          <w:marBottom w:val="0"/>
          <w:divBdr>
            <w:top w:val="none" w:sz="0" w:space="0" w:color="auto"/>
            <w:left w:val="none" w:sz="0" w:space="0" w:color="auto"/>
            <w:bottom w:val="none" w:sz="0" w:space="0" w:color="auto"/>
            <w:right w:val="none" w:sz="0" w:space="0" w:color="auto"/>
          </w:divBdr>
        </w:div>
      </w:divsChild>
    </w:div>
    <w:div w:id="776214169">
      <w:marLeft w:val="0"/>
      <w:marRight w:val="0"/>
      <w:marTop w:val="0"/>
      <w:marBottom w:val="0"/>
      <w:divBdr>
        <w:top w:val="none" w:sz="0" w:space="0" w:color="auto"/>
        <w:left w:val="none" w:sz="0" w:space="0" w:color="auto"/>
        <w:bottom w:val="none" w:sz="0" w:space="0" w:color="auto"/>
        <w:right w:val="none" w:sz="0" w:space="0" w:color="auto"/>
      </w:divBdr>
    </w:div>
    <w:div w:id="776214170">
      <w:marLeft w:val="0"/>
      <w:marRight w:val="0"/>
      <w:marTop w:val="0"/>
      <w:marBottom w:val="0"/>
      <w:divBdr>
        <w:top w:val="none" w:sz="0" w:space="0" w:color="auto"/>
        <w:left w:val="none" w:sz="0" w:space="0" w:color="auto"/>
        <w:bottom w:val="none" w:sz="0" w:space="0" w:color="auto"/>
        <w:right w:val="none" w:sz="0" w:space="0" w:color="auto"/>
      </w:divBdr>
    </w:div>
    <w:div w:id="776214171">
      <w:marLeft w:val="0"/>
      <w:marRight w:val="0"/>
      <w:marTop w:val="0"/>
      <w:marBottom w:val="0"/>
      <w:divBdr>
        <w:top w:val="none" w:sz="0" w:space="0" w:color="auto"/>
        <w:left w:val="none" w:sz="0" w:space="0" w:color="auto"/>
        <w:bottom w:val="none" w:sz="0" w:space="0" w:color="auto"/>
        <w:right w:val="none" w:sz="0" w:space="0" w:color="auto"/>
      </w:divBdr>
    </w:div>
    <w:div w:id="776214173">
      <w:marLeft w:val="0"/>
      <w:marRight w:val="0"/>
      <w:marTop w:val="0"/>
      <w:marBottom w:val="0"/>
      <w:divBdr>
        <w:top w:val="none" w:sz="0" w:space="0" w:color="auto"/>
        <w:left w:val="none" w:sz="0" w:space="0" w:color="auto"/>
        <w:bottom w:val="none" w:sz="0" w:space="0" w:color="auto"/>
        <w:right w:val="none" w:sz="0" w:space="0" w:color="auto"/>
      </w:divBdr>
      <w:divsChild>
        <w:div w:id="776214161">
          <w:marLeft w:val="0"/>
          <w:marRight w:val="0"/>
          <w:marTop w:val="0"/>
          <w:marBottom w:val="0"/>
          <w:divBdr>
            <w:top w:val="none" w:sz="0" w:space="0" w:color="auto"/>
            <w:left w:val="none" w:sz="0" w:space="0" w:color="auto"/>
            <w:bottom w:val="none" w:sz="0" w:space="0" w:color="auto"/>
            <w:right w:val="none" w:sz="0" w:space="0" w:color="auto"/>
          </w:divBdr>
          <w:divsChild>
            <w:div w:id="776214158">
              <w:marLeft w:val="0"/>
              <w:marRight w:val="0"/>
              <w:marTop w:val="0"/>
              <w:marBottom w:val="0"/>
              <w:divBdr>
                <w:top w:val="none" w:sz="0" w:space="0" w:color="auto"/>
                <w:left w:val="none" w:sz="0" w:space="0" w:color="auto"/>
                <w:bottom w:val="none" w:sz="0" w:space="0" w:color="auto"/>
                <w:right w:val="none" w:sz="0" w:space="0" w:color="auto"/>
              </w:divBdr>
              <w:divsChild>
                <w:div w:id="77621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Vartotojas\Desktop\a214624priedas.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6</Pages>
  <Words>2004</Words>
  <Characters>11424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dc:creator>
  <cp:keywords/>
  <dc:description/>
  <cp:lastModifiedBy>Admin</cp:lastModifiedBy>
  <cp:revision>7</cp:revision>
  <cp:lastPrinted>2023-04-13T11:48:00Z</cp:lastPrinted>
  <dcterms:created xsi:type="dcterms:W3CDTF">2023-04-14T18:52:00Z</dcterms:created>
  <dcterms:modified xsi:type="dcterms:W3CDTF">2023-04-17T19:09:00Z</dcterms:modified>
</cp:coreProperties>
</file>